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38068" w14:textId="173441E1" w:rsidR="00645A75" w:rsidRPr="005663F7" w:rsidRDefault="0063634F" w:rsidP="00253E50">
      <w:pPr>
        <w:pStyle w:val="Title"/>
        <w:rPr>
          <w:color w:val="105483"/>
        </w:rPr>
      </w:pPr>
      <w:r>
        <w:rPr>
          <w:color w:val="105483"/>
          <w:sz w:val="28"/>
          <w:szCs w:val="14"/>
        </w:rPr>
        <w:t xml:space="preserve">2020 Bonding and Grounding Online Course            </w:t>
      </w:r>
      <w:r w:rsidR="00253E50" w:rsidRPr="00253E50">
        <w:t xml:space="preserve"> </w:t>
      </w:r>
      <w:r w:rsidR="00253E50">
        <w:rPr>
          <w:noProof/>
        </w:rPr>
        <w:drawing>
          <wp:inline distT="0" distB="0" distL="0" distR="0" wp14:anchorId="688387A4" wp14:editId="56FE3D08">
            <wp:extent cx="2447925" cy="5262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9400" cy="539481"/>
                    </a:xfrm>
                    <a:prstGeom prst="rect">
                      <a:avLst/>
                    </a:prstGeom>
                    <a:noFill/>
                    <a:ln>
                      <a:noFill/>
                    </a:ln>
                  </pic:spPr>
                </pic:pic>
              </a:graphicData>
            </a:graphic>
          </wp:inline>
        </w:drawing>
      </w:r>
      <w:r w:rsidR="00253E50">
        <w:rPr>
          <w:color w:val="105483"/>
          <w:sz w:val="28"/>
          <w:szCs w:val="14"/>
        </w:rPr>
        <w:t xml:space="preserve">    </w:t>
      </w:r>
      <w:r w:rsidR="00C70C09" w:rsidRPr="005663F7">
        <w:rPr>
          <w:color w:val="105483"/>
          <w:sz w:val="28"/>
          <w:szCs w:val="14"/>
        </w:rPr>
        <w:t xml:space="preserve"> </w:t>
      </w:r>
    </w:p>
    <w:p w14:paraId="5A91EA26" w14:textId="2D6F5323" w:rsidR="00645A75" w:rsidRDefault="001F4665">
      <w:pPr>
        <w:pStyle w:val="Heading1"/>
      </w:pPr>
      <w:r>
        <w:t>Provider Information</w:t>
      </w:r>
    </w:p>
    <w:tbl>
      <w:tblPr>
        <w:tblStyle w:val="SyllabusTable-NoBorders"/>
        <w:tblW w:w="0" w:type="auto"/>
        <w:tblInd w:w="360" w:type="dxa"/>
        <w:tblLayout w:type="fixed"/>
        <w:tblLook w:val="04A0" w:firstRow="1" w:lastRow="0" w:firstColumn="1" w:lastColumn="0" w:noHBand="0" w:noVBand="1"/>
        <w:tblDescription w:val="Faculty information table contains Instructor name, Email address, Office Location and Hours"/>
      </w:tblPr>
      <w:tblGrid>
        <w:gridCol w:w="3052"/>
        <w:gridCol w:w="2168"/>
        <w:gridCol w:w="2610"/>
      </w:tblGrid>
      <w:tr w:rsidR="00414E58" w14:paraId="10647E93" w14:textId="77777777" w:rsidTr="00C82E1C">
        <w:trPr>
          <w:cnfStyle w:val="100000000000" w:firstRow="1" w:lastRow="0" w:firstColumn="0" w:lastColumn="0" w:oddVBand="0" w:evenVBand="0" w:oddHBand="0" w:evenHBand="0" w:firstRowFirstColumn="0" w:firstRowLastColumn="0" w:lastRowFirstColumn="0" w:lastRowLastColumn="0"/>
        </w:trPr>
        <w:tc>
          <w:tcPr>
            <w:tcW w:w="3052" w:type="dxa"/>
          </w:tcPr>
          <w:p w14:paraId="2AD0A1E0" w14:textId="5239C8D1" w:rsidR="00414E58" w:rsidRPr="005663F7" w:rsidRDefault="00414E58">
            <w:pPr>
              <w:rPr>
                <w:color w:val="105483"/>
              </w:rPr>
            </w:pPr>
            <w:r w:rsidRPr="005663F7">
              <w:rPr>
                <w:color w:val="105483"/>
              </w:rPr>
              <w:t>Provider</w:t>
            </w:r>
          </w:p>
        </w:tc>
        <w:tc>
          <w:tcPr>
            <w:tcW w:w="2168" w:type="dxa"/>
          </w:tcPr>
          <w:p w14:paraId="2022A04E" w14:textId="42A7E7B2" w:rsidR="00414E58" w:rsidRPr="005663F7" w:rsidRDefault="00414E58">
            <w:pPr>
              <w:rPr>
                <w:color w:val="105483"/>
              </w:rPr>
            </w:pPr>
            <w:r w:rsidRPr="005663F7">
              <w:rPr>
                <w:color w:val="105483"/>
              </w:rPr>
              <w:t>Instructor</w:t>
            </w:r>
          </w:p>
        </w:tc>
        <w:sdt>
          <w:sdtPr>
            <w:rPr>
              <w:color w:val="105483"/>
            </w:rPr>
            <w:alias w:val="Email:"/>
            <w:tag w:val="Email:"/>
            <w:id w:val="-1716189078"/>
            <w:placeholder>
              <w:docPart w:val="58BEB5C4EAAE45CFA5F81BAA1B62DEBA"/>
            </w:placeholder>
            <w:temporary/>
            <w:showingPlcHdr/>
            <w15:appearance w15:val="hidden"/>
          </w:sdtPr>
          <w:sdtEndPr/>
          <w:sdtContent>
            <w:tc>
              <w:tcPr>
                <w:tcW w:w="2610" w:type="dxa"/>
              </w:tcPr>
              <w:p w14:paraId="20DEE1B3" w14:textId="3670CAD8" w:rsidR="00414E58" w:rsidRPr="005663F7" w:rsidRDefault="00414E58">
                <w:pPr>
                  <w:rPr>
                    <w:color w:val="105483"/>
                  </w:rPr>
                </w:pPr>
                <w:r w:rsidRPr="005663F7">
                  <w:rPr>
                    <w:color w:val="105483"/>
                  </w:rPr>
                  <w:t>Email</w:t>
                </w:r>
              </w:p>
            </w:tc>
          </w:sdtContent>
        </w:sdt>
      </w:tr>
      <w:tr w:rsidR="00414E58" w14:paraId="22CA182E" w14:textId="77777777" w:rsidTr="00C82E1C">
        <w:tc>
          <w:tcPr>
            <w:tcW w:w="3052" w:type="dxa"/>
          </w:tcPr>
          <w:p w14:paraId="7A587B08" w14:textId="7024F496" w:rsidR="00414E58" w:rsidRDefault="00414E58">
            <w:pPr>
              <w:pStyle w:val="NoSpacing"/>
            </w:pPr>
            <w:r>
              <w:t>Mike Holt Enterprises</w:t>
            </w:r>
          </w:p>
        </w:tc>
        <w:tc>
          <w:tcPr>
            <w:tcW w:w="2168" w:type="dxa"/>
          </w:tcPr>
          <w:p w14:paraId="3EDE1F28" w14:textId="76E0F692" w:rsidR="00414E58" w:rsidRDefault="00414E58">
            <w:pPr>
              <w:pStyle w:val="NoSpacing"/>
            </w:pPr>
            <w:r>
              <w:t>Mike Holt</w:t>
            </w:r>
          </w:p>
        </w:tc>
        <w:tc>
          <w:tcPr>
            <w:tcW w:w="2610" w:type="dxa"/>
          </w:tcPr>
          <w:p w14:paraId="2F74D380" w14:textId="6B6C9006" w:rsidR="00414E58" w:rsidRDefault="00414E58">
            <w:pPr>
              <w:pStyle w:val="NoSpacing"/>
            </w:pPr>
            <w:r>
              <w:t>ceuonline@mikeholt.com</w:t>
            </w:r>
          </w:p>
        </w:tc>
      </w:tr>
    </w:tbl>
    <w:p w14:paraId="3E0E6E9C" w14:textId="77777777" w:rsidR="00645A75" w:rsidRDefault="00420834">
      <w:pPr>
        <w:pStyle w:val="Heading1"/>
      </w:pPr>
      <w:sdt>
        <w:sdtPr>
          <w:alias w:val="General information:"/>
          <w:tag w:val="General information:"/>
          <w:id w:val="1237982013"/>
          <w:placeholder>
            <w:docPart w:val="CFE2A6C538FF4AAFAB726A10131471A1"/>
          </w:placeholder>
          <w:temporary/>
          <w:showingPlcHdr/>
          <w15:appearance w15:val="hidden"/>
        </w:sdtPr>
        <w:sdtEndPr/>
        <w:sdtContent>
          <w:r w:rsidR="0059569D">
            <w:t>General Information</w:t>
          </w:r>
        </w:sdtContent>
      </w:sdt>
    </w:p>
    <w:p w14:paraId="4AB61E9A" w14:textId="37C72D90" w:rsidR="00645A75" w:rsidRPr="005663F7" w:rsidRDefault="001F4665" w:rsidP="00C82E1C">
      <w:pPr>
        <w:pStyle w:val="Heading2"/>
        <w:tabs>
          <w:tab w:val="left" w:pos="360"/>
        </w:tabs>
        <w:ind w:firstLine="360"/>
        <w:rPr>
          <w:color w:val="105483"/>
        </w:rPr>
      </w:pPr>
      <w:r w:rsidRPr="005663F7">
        <w:rPr>
          <w:color w:val="105483"/>
        </w:rPr>
        <w:t>Course Description</w:t>
      </w:r>
    </w:p>
    <w:p w14:paraId="6A917178" w14:textId="77777777" w:rsidR="0063634F" w:rsidRDefault="0063634F" w:rsidP="0063634F">
      <w:pPr>
        <w:ind w:left="720"/>
        <w:rPr>
          <w:b/>
          <w:bCs/>
        </w:rPr>
      </w:pPr>
      <w:r w:rsidRPr="0063634F">
        <w:t>This course is based on the content from Mike Holt’s Understanding NEC Requirements for Bonding and Grounding textbook. This program identifies areas of the code covered in Articles 90, 110, and 250 that specifically address Grounding and Bonding.</w:t>
      </w:r>
    </w:p>
    <w:p w14:paraId="4DB17EDC" w14:textId="2F5853BE" w:rsidR="00645A75" w:rsidRPr="005663F7" w:rsidRDefault="00414E58" w:rsidP="00C82E1C">
      <w:pPr>
        <w:pStyle w:val="Heading2"/>
        <w:ind w:firstLine="360"/>
        <w:rPr>
          <w:color w:val="105483"/>
        </w:rPr>
      </w:pPr>
      <w:r w:rsidRPr="005663F7">
        <w:rPr>
          <w:color w:val="105483"/>
        </w:rPr>
        <w:t>Expectations and Goals</w:t>
      </w:r>
    </w:p>
    <w:p w14:paraId="679A8E70" w14:textId="77777777" w:rsidR="00045557" w:rsidRDefault="00045557" w:rsidP="00414E58">
      <w:pPr>
        <w:ind w:left="720"/>
      </w:pPr>
      <w:r w:rsidRPr="00045557">
        <w:t>The format of the course is designed to encourage constant interaction with the student. Each course is set-up to provide students with a page of text or video presentation followed by a question that they must answer as they go through the material. This provides immediate application of the content learned. This format keeps students actively engaged in their learning through the entirety of the course.</w:t>
      </w:r>
    </w:p>
    <w:p w14:paraId="2D5CA5B3" w14:textId="564E7355" w:rsidR="00645A75" w:rsidRDefault="00045557" w:rsidP="00414E58">
      <w:pPr>
        <w:ind w:left="720"/>
      </w:pPr>
      <w:r w:rsidRPr="00045557">
        <w:t>In addition, all students give feedback on courses through surveys and we are able to continue to enhance the program based on this consistent feedback.</w:t>
      </w:r>
    </w:p>
    <w:p w14:paraId="3B9BC8FD" w14:textId="77777777" w:rsidR="00952D6B" w:rsidRDefault="00952D6B" w:rsidP="00952D6B">
      <w:pPr>
        <w:pStyle w:val="Heading2"/>
        <w:ind w:firstLine="360"/>
        <w:rPr>
          <w:color w:val="105483"/>
        </w:rPr>
      </w:pPr>
      <w:r w:rsidRPr="00124A98">
        <w:rPr>
          <w:color w:val="105483"/>
        </w:rPr>
        <w:t>Student Interaction</w:t>
      </w:r>
    </w:p>
    <w:p w14:paraId="1AAB6058" w14:textId="37DFFE13" w:rsidR="00952D6B" w:rsidRPr="00952D6B" w:rsidRDefault="00952D6B" w:rsidP="00952D6B">
      <w:pPr>
        <w:ind w:left="720"/>
        <w:rPr>
          <w:i/>
        </w:rPr>
      </w:pPr>
      <w:r>
        <w:t>Our</w:t>
      </w:r>
      <w:r w:rsidRPr="00124A98">
        <w:t xml:space="preserve"> online course provides the student with the ability to send questions about the course and content to Mike Holt and our CEU department 24 hours a day through our “Submit a Question” and “Report an Error” section. During normal business hours (8:30am to 5:00pm EST) all calls are answered by customer service and questions that are emailed to the department are always responded to and resolved within 2 hours during normal business hours. Questions that are emailed while the office is closed are addressed within 6-8 hours.  </w:t>
      </w:r>
    </w:p>
    <w:p w14:paraId="564D8D75" w14:textId="77777777" w:rsidR="00645A75" w:rsidRDefault="00420834">
      <w:pPr>
        <w:pStyle w:val="Heading1"/>
      </w:pPr>
      <w:sdt>
        <w:sdtPr>
          <w:alias w:val="Course materials:"/>
          <w:tag w:val="Course materials:"/>
          <w:id w:val="-433746381"/>
          <w:placeholder>
            <w:docPart w:val="9BD6E84B8D49488D993A36BB0B577D59"/>
          </w:placeholder>
          <w:temporary/>
          <w:showingPlcHdr/>
          <w15:appearance w15:val="hidden"/>
        </w:sdtPr>
        <w:sdtEndPr/>
        <w:sdtContent>
          <w:r w:rsidR="008D416A">
            <w:t>Course Materials</w:t>
          </w:r>
        </w:sdtContent>
      </w:sdt>
    </w:p>
    <w:p w14:paraId="78389BA4" w14:textId="478C5A7E" w:rsidR="00645A75" w:rsidRPr="005663F7" w:rsidRDefault="00414E58" w:rsidP="00C82E1C">
      <w:pPr>
        <w:pStyle w:val="Heading2"/>
        <w:ind w:firstLine="360"/>
        <w:rPr>
          <w:color w:val="105483"/>
        </w:rPr>
      </w:pPr>
      <w:r w:rsidRPr="005663F7">
        <w:rPr>
          <w:color w:val="105483"/>
        </w:rPr>
        <w:t xml:space="preserve">Required Materials </w:t>
      </w:r>
    </w:p>
    <w:p w14:paraId="2EB7D020" w14:textId="5526BC80" w:rsidR="00645A75" w:rsidRDefault="00045557" w:rsidP="00414E58">
      <w:pPr>
        <w:ind w:left="720"/>
      </w:pPr>
      <w:r>
        <w:t>Students are required to have a computer and reliable internet connection to properly use our online courses. Our courses are optimized to perform on Firefox or Google Chrome</w:t>
      </w:r>
      <w:r w:rsidR="00404B00">
        <w:t>.</w:t>
      </w:r>
    </w:p>
    <w:p w14:paraId="4A1A7083" w14:textId="1ADAF954" w:rsidR="00404B00" w:rsidRDefault="00404B00" w:rsidP="00414E58">
      <w:pPr>
        <w:ind w:left="720"/>
      </w:pPr>
      <w:r>
        <w:t xml:space="preserve">Students are not required to purchase any additional training materials, such as textbooks. </w:t>
      </w:r>
    </w:p>
    <w:p w14:paraId="5CEDB67A" w14:textId="155FCE5D" w:rsidR="00045557" w:rsidRPr="005663F7" w:rsidRDefault="00045557">
      <w:pPr>
        <w:pStyle w:val="Heading1"/>
        <w:rPr>
          <w:color w:val="105483"/>
        </w:rPr>
      </w:pPr>
      <w:r>
        <w:t xml:space="preserve">Methods </w:t>
      </w:r>
      <w:r w:rsidRPr="005663F7">
        <w:rPr>
          <w:color w:val="auto"/>
        </w:rPr>
        <w:t>of Presentation</w:t>
      </w:r>
    </w:p>
    <w:p w14:paraId="177C75E5" w14:textId="6F189AE6" w:rsidR="00404B00" w:rsidRPr="00414E58" w:rsidRDefault="00404B00" w:rsidP="00C82E1C">
      <w:pPr>
        <w:ind w:firstLine="360"/>
        <w:rPr>
          <w:b/>
          <w:bCs/>
          <w:color w:val="98C3E0" w:themeColor="accent2" w:themeTint="99"/>
        </w:rPr>
      </w:pPr>
      <w:r w:rsidRPr="005663F7">
        <w:rPr>
          <w:b/>
          <w:bCs/>
          <w:color w:val="105483"/>
        </w:rPr>
        <w:t>Text</w:t>
      </w:r>
    </w:p>
    <w:p w14:paraId="67760BFF" w14:textId="66DC7E3F" w:rsidR="00D52A68" w:rsidRDefault="00D52A68" w:rsidP="00D52A68">
      <w:pPr>
        <w:ind w:left="720"/>
        <w:rPr>
          <w:color w:val="auto"/>
        </w:rPr>
      </w:pPr>
      <w:r w:rsidRPr="00D52A68">
        <w:rPr>
          <w:color w:val="auto"/>
        </w:rPr>
        <w:t>The course utilizes</w:t>
      </w:r>
      <w:r w:rsidR="008541FB">
        <w:rPr>
          <w:color w:val="auto"/>
        </w:rPr>
        <w:t xml:space="preserve"> text and</w:t>
      </w:r>
      <w:r w:rsidRPr="00D52A68">
        <w:rPr>
          <w:color w:val="auto"/>
        </w:rPr>
        <w:t xml:space="preserve"> full-color illustrations to help you visualize the change and safety requirements in practical use. You will review author’s comments &amp; analysis, cautions </w:t>
      </w:r>
      <w:r w:rsidRPr="00D52A68">
        <w:rPr>
          <w:color w:val="auto"/>
        </w:rPr>
        <w:lastRenderedPageBreak/>
        <w:t>regarding possible conflict or confusing NEC requirements, tips on proper electrical installations, and warnings of dangers related to improper electrical installations.</w:t>
      </w:r>
    </w:p>
    <w:p w14:paraId="77B9FE99" w14:textId="48834847" w:rsidR="00414E58" w:rsidRPr="005663F7" w:rsidRDefault="00414E58" w:rsidP="00C82E1C">
      <w:pPr>
        <w:ind w:firstLine="360"/>
        <w:rPr>
          <w:b/>
          <w:bCs/>
          <w:color w:val="105483"/>
        </w:rPr>
      </w:pPr>
      <w:r w:rsidRPr="005663F7">
        <w:rPr>
          <w:b/>
          <w:bCs/>
          <w:color w:val="105483"/>
        </w:rPr>
        <w:t>Quiz Questions</w:t>
      </w:r>
    </w:p>
    <w:p w14:paraId="6F789A2A" w14:textId="03220ECF" w:rsidR="00414E58" w:rsidRPr="00414E58" w:rsidRDefault="00414E58" w:rsidP="00414E58">
      <w:pPr>
        <w:ind w:left="720"/>
        <w:rPr>
          <w:color w:val="000000" w:themeColor="text1"/>
          <w14:textFill>
            <w14:solidFill>
              <w14:schemeClr w14:val="tx1">
                <w14:lumMod w14:val="75000"/>
                <w14:lumOff w14:val="25000"/>
                <w14:lumMod w14:val="75000"/>
              </w14:schemeClr>
            </w14:solidFill>
          </w14:textFill>
        </w:rPr>
      </w:pPr>
      <w:r w:rsidRPr="00414E58">
        <w:t>Student comprehension is tested immediately with page</w:t>
      </w:r>
      <w:r w:rsidR="00636BCC">
        <w:t xml:space="preserve"> or video</w:t>
      </w:r>
      <w:r w:rsidRPr="00414E58">
        <w:t xml:space="preserve"> level questions. They must pass these </w:t>
      </w:r>
      <w:r>
        <w:t>quizzes</w:t>
      </w:r>
      <w:r w:rsidRPr="00414E58">
        <w:t xml:space="preserve"> with a 75% or better to receive credit for this course.</w:t>
      </w:r>
    </w:p>
    <w:p w14:paraId="36C35A40" w14:textId="00DC1009" w:rsidR="00404B00" w:rsidRPr="00404B00" w:rsidRDefault="00404B00" w:rsidP="00404B00">
      <w:pPr>
        <w:pStyle w:val="Heading1"/>
      </w:pPr>
      <w:r>
        <w:t>Course Security</w:t>
      </w:r>
    </w:p>
    <w:p w14:paraId="7F984976" w14:textId="7B04EC2E" w:rsidR="00045557" w:rsidRPr="005663F7" w:rsidRDefault="00045557" w:rsidP="00C82E1C">
      <w:pPr>
        <w:ind w:firstLine="360"/>
        <w:rPr>
          <w:b/>
          <w:iCs/>
          <w:color w:val="105483"/>
        </w:rPr>
      </w:pPr>
      <w:r w:rsidRPr="00045557">
        <w:rPr>
          <w:b/>
          <w:iCs/>
          <w:color w:val="105483"/>
        </w:rPr>
        <w:t>Affidavit</w:t>
      </w:r>
      <w:r w:rsidRPr="005663F7">
        <w:rPr>
          <w:b/>
          <w:iCs/>
          <w:color w:val="105483"/>
        </w:rPr>
        <w:t>s</w:t>
      </w:r>
    </w:p>
    <w:p w14:paraId="6647DE53" w14:textId="2B3F9D66" w:rsidR="00045557" w:rsidRPr="00045557" w:rsidRDefault="00045557" w:rsidP="00414E58">
      <w:pPr>
        <w:ind w:left="720"/>
      </w:pPr>
      <w:r w:rsidRPr="00045557">
        <w:t>Students will be required to electronically sign the following affidavit when taking this online course:</w:t>
      </w:r>
    </w:p>
    <w:p w14:paraId="36FB4D5F" w14:textId="77777777" w:rsidR="00045557" w:rsidRPr="00045557" w:rsidRDefault="00045557" w:rsidP="00045557">
      <w:pPr>
        <w:ind w:firstLine="720"/>
        <w:rPr>
          <w:i/>
        </w:rPr>
      </w:pPr>
      <w:r w:rsidRPr="00045557">
        <w:rPr>
          <w:i/>
        </w:rPr>
        <w:t>Beginning of the course:</w:t>
      </w:r>
    </w:p>
    <w:p w14:paraId="61D413D8" w14:textId="77777777" w:rsidR="00045557" w:rsidRPr="00045557" w:rsidRDefault="00045557" w:rsidP="00045557">
      <w:pPr>
        <w:ind w:left="1440"/>
      </w:pPr>
      <w:r w:rsidRPr="00045557">
        <w:t>I hereby certify that I am the person completing the following course (Name of Course) and that I will complete this course completely on my own. By entering my name below, I am ensuring I am the student who is enrolled in and completing this course</w:t>
      </w:r>
    </w:p>
    <w:p w14:paraId="200A399C" w14:textId="77777777" w:rsidR="00045557" w:rsidRPr="00045557" w:rsidRDefault="00045557" w:rsidP="00045557"/>
    <w:p w14:paraId="4350DDFA" w14:textId="77777777" w:rsidR="00045557" w:rsidRPr="00045557" w:rsidRDefault="00045557" w:rsidP="00045557">
      <w:pPr>
        <w:ind w:firstLine="720"/>
        <w:rPr>
          <w:i/>
        </w:rPr>
      </w:pPr>
      <w:r w:rsidRPr="00045557">
        <w:rPr>
          <w:i/>
        </w:rPr>
        <w:t>At the end of the course:</w:t>
      </w:r>
    </w:p>
    <w:p w14:paraId="1060A487" w14:textId="18B7916E" w:rsidR="00045557" w:rsidRDefault="00045557" w:rsidP="00045557">
      <w:pPr>
        <w:ind w:left="1440"/>
      </w:pPr>
      <w:r w:rsidRPr="00045557">
        <w:t>I hereby certify that I have completed all questions and exams in the following course (Name of Course). I have completed this on my own without any help from others. By entering my name below, I am agreeing that all information is accurate.</w:t>
      </w:r>
    </w:p>
    <w:p w14:paraId="3D9B707B" w14:textId="08A18CEC" w:rsidR="00404B00" w:rsidRPr="005663F7" w:rsidRDefault="00404B00" w:rsidP="00C82E1C">
      <w:pPr>
        <w:ind w:left="144" w:firstLine="216"/>
        <w:rPr>
          <w:b/>
          <w:bCs/>
          <w:iCs/>
          <w:color w:val="105483"/>
        </w:rPr>
      </w:pPr>
      <w:r w:rsidRPr="00404B00">
        <w:rPr>
          <w:b/>
          <w:bCs/>
          <w:iCs/>
          <w:color w:val="105483"/>
        </w:rPr>
        <w:t>Course Time</w:t>
      </w:r>
      <w:r w:rsidRPr="005663F7">
        <w:rPr>
          <w:b/>
          <w:bCs/>
          <w:iCs/>
          <w:color w:val="105483"/>
        </w:rPr>
        <w:t>r</w:t>
      </w:r>
      <w:r w:rsidRPr="00404B00">
        <w:rPr>
          <w:b/>
          <w:bCs/>
          <w:iCs/>
          <w:color w:val="105483"/>
        </w:rPr>
        <w:t xml:space="preserve"> </w:t>
      </w:r>
    </w:p>
    <w:p w14:paraId="2A4BE9BE" w14:textId="7798860B" w:rsidR="00404B00" w:rsidRDefault="00404B00" w:rsidP="00414E58">
      <w:pPr>
        <w:ind w:left="720"/>
      </w:pPr>
      <w:r w:rsidRPr="00404B00">
        <w:t>Our courses track all student progress and has a built-in timer. The timer will be set with 400 minutes, which requires the student to have at least 8 hours of activity</w:t>
      </w:r>
      <w:r w:rsidR="00EC039D">
        <w:t xml:space="preserve"> at 50 minutes per credit hour</w:t>
      </w:r>
      <w:r w:rsidRPr="00404B00">
        <w:t>. Students will not be able to receive credit unless they have met the minimum time requirement for this course. Students can track their time remaining by viewing the course timer while they are logged into the course.</w:t>
      </w:r>
    </w:p>
    <w:p w14:paraId="54CC7A55" w14:textId="5274F412" w:rsidR="00404B00" w:rsidRPr="005663F7" w:rsidRDefault="00404B00" w:rsidP="00C82E1C">
      <w:pPr>
        <w:ind w:firstLine="360"/>
        <w:rPr>
          <w:bCs/>
          <w:iCs/>
          <w:color w:val="105483"/>
        </w:rPr>
      </w:pPr>
      <w:r w:rsidRPr="00404B00">
        <w:rPr>
          <w:b/>
          <w:bCs/>
          <w:iCs/>
          <w:color w:val="105483"/>
        </w:rPr>
        <w:t>Student Computer</w:t>
      </w:r>
    </w:p>
    <w:p w14:paraId="404947D5" w14:textId="56558B92" w:rsidR="00761F14" w:rsidRDefault="00404B00" w:rsidP="00761F14">
      <w:pPr>
        <w:ind w:left="720"/>
        <w:rPr>
          <w:bCs/>
        </w:rPr>
      </w:pPr>
      <w:r w:rsidRPr="00404B00">
        <w:rPr>
          <w:bCs/>
        </w:rPr>
        <w:t xml:space="preserve">Students will not be allowed to be logged into multiple computers at once while completing our courses. Students will only be able to log into one computer to successfully take the course. </w:t>
      </w:r>
    </w:p>
    <w:p w14:paraId="35CB1AC7" w14:textId="29DDC04A" w:rsidR="00761F14" w:rsidRPr="005663F7" w:rsidRDefault="00761F14" w:rsidP="00761F14">
      <w:pPr>
        <w:ind w:firstLine="360"/>
        <w:rPr>
          <w:bCs/>
          <w:iCs/>
          <w:color w:val="105483"/>
        </w:rPr>
      </w:pPr>
      <w:r>
        <w:rPr>
          <w:b/>
          <w:bCs/>
          <w:iCs/>
          <w:color w:val="105483"/>
        </w:rPr>
        <w:t>Inactivity Timer</w:t>
      </w:r>
    </w:p>
    <w:p w14:paraId="39929DC1" w14:textId="2AD84E09" w:rsidR="00761F14" w:rsidRPr="00761F14" w:rsidRDefault="00C80AAA" w:rsidP="00761F14">
      <w:pPr>
        <w:ind w:left="720"/>
        <w:rPr>
          <w:bCs/>
        </w:rPr>
      </w:pPr>
      <w:r w:rsidRPr="00C80AAA">
        <w:rPr>
          <w:rFonts w:cs="Arial"/>
        </w:rPr>
        <w:t xml:space="preserve"> </w:t>
      </w:r>
      <w:r w:rsidRPr="00761F14">
        <w:rPr>
          <w:bCs/>
        </w:rPr>
        <w:t>Students with automatically be logged out of the course after 30 minutes of inactivity.</w:t>
      </w:r>
    </w:p>
    <w:p w14:paraId="6471BD84" w14:textId="65D014F9" w:rsidR="00404B00" w:rsidRPr="005663F7" w:rsidRDefault="00404B00" w:rsidP="00C82E1C">
      <w:pPr>
        <w:ind w:firstLine="360"/>
        <w:rPr>
          <w:b/>
          <w:color w:val="105483"/>
        </w:rPr>
      </w:pPr>
      <w:r w:rsidRPr="005663F7">
        <w:rPr>
          <w:b/>
          <w:color w:val="105483"/>
        </w:rPr>
        <w:t>Facial Recognition</w:t>
      </w:r>
    </w:p>
    <w:p w14:paraId="50F9BF92" w14:textId="68751103" w:rsidR="004334D4" w:rsidRPr="000F152C" w:rsidRDefault="00610479" w:rsidP="000F152C">
      <w:pPr>
        <w:ind w:left="720"/>
        <w:rPr>
          <w:bCs/>
        </w:rPr>
      </w:pPr>
      <w:r w:rsidRPr="00610479">
        <w:rPr>
          <w:bCs/>
        </w:rPr>
        <w:t>Students will be required to take a secured photo to validate their identity at the beginning of course, each time they log into the course, randomly throughout the course, and final at the end of the course. This photo will be stored on their account and it validated through the software API with each additional photo. Photo will be compared through the system to verify it is the student earning credit for the course.</w:t>
      </w:r>
    </w:p>
    <w:p w14:paraId="6A54FA64" w14:textId="2B1B4A2F" w:rsidR="00645A75" w:rsidRDefault="001F4665">
      <w:pPr>
        <w:pStyle w:val="Heading1"/>
      </w:pPr>
      <w:r>
        <w:lastRenderedPageBreak/>
        <w:t>Course Topics</w:t>
      </w:r>
    </w:p>
    <w:tbl>
      <w:tblPr>
        <w:tblStyle w:val="SyllabusTable-withBorders"/>
        <w:tblW w:w="0" w:type="auto"/>
        <w:tblBorders>
          <w:bottom w:val="none" w:sz="0" w:space="0" w:color="auto"/>
          <w:insideH w:val="none" w:sz="0" w:space="0" w:color="auto"/>
        </w:tblBorders>
        <w:tblLayout w:type="fixed"/>
        <w:tblLook w:val="0400" w:firstRow="0" w:lastRow="0" w:firstColumn="0" w:lastColumn="0" w:noHBand="0" w:noVBand="1"/>
        <w:tblDescription w:val="Course schedule information table contains Week, Topic, Reading reference, and Exercises"/>
      </w:tblPr>
      <w:tblGrid>
        <w:gridCol w:w="1440"/>
        <w:gridCol w:w="3780"/>
        <w:gridCol w:w="2700"/>
        <w:gridCol w:w="2304"/>
      </w:tblGrid>
      <w:tr w:rsidR="00645A75" w14:paraId="1E20146A" w14:textId="77777777" w:rsidTr="001832B9">
        <w:trPr>
          <w:tblHeader/>
        </w:trPr>
        <w:tc>
          <w:tcPr>
            <w:tcW w:w="1440" w:type="dxa"/>
            <w:tcBorders>
              <w:bottom w:val="single" w:sz="4" w:space="0" w:color="auto"/>
              <w:right w:val="single" w:sz="4" w:space="0" w:color="auto"/>
            </w:tcBorders>
          </w:tcPr>
          <w:p w14:paraId="5916B98D" w14:textId="7EC05F22" w:rsidR="00645A75" w:rsidRPr="005663F7" w:rsidRDefault="001F4665">
            <w:pPr>
              <w:rPr>
                <w:color w:val="105483"/>
              </w:rPr>
            </w:pPr>
            <w:r w:rsidRPr="005663F7">
              <w:rPr>
                <w:color w:val="105483"/>
              </w:rPr>
              <w:t>Module</w:t>
            </w:r>
          </w:p>
        </w:tc>
        <w:tc>
          <w:tcPr>
            <w:tcW w:w="3780" w:type="dxa"/>
            <w:tcBorders>
              <w:left w:val="single" w:sz="4" w:space="0" w:color="auto"/>
              <w:bottom w:val="single" w:sz="4" w:space="0" w:color="auto"/>
              <w:right w:val="single" w:sz="4" w:space="0" w:color="auto"/>
            </w:tcBorders>
          </w:tcPr>
          <w:p w14:paraId="57D92D4A" w14:textId="216CD3A7" w:rsidR="00645A75" w:rsidRPr="005663F7" w:rsidRDefault="00045557">
            <w:pPr>
              <w:rPr>
                <w:color w:val="105483"/>
              </w:rPr>
            </w:pPr>
            <w:r w:rsidRPr="005663F7">
              <w:rPr>
                <w:color w:val="105483"/>
              </w:rPr>
              <w:t>Topics</w:t>
            </w:r>
          </w:p>
        </w:tc>
        <w:tc>
          <w:tcPr>
            <w:tcW w:w="2700" w:type="dxa"/>
            <w:tcBorders>
              <w:left w:val="single" w:sz="4" w:space="0" w:color="auto"/>
              <w:bottom w:val="single" w:sz="4" w:space="0" w:color="auto"/>
              <w:right w:val="single" w:sz="4" w:space="0" w:color="auto"/>
            </w:tcBorders>
          </w:tcPr>
          <w:p w14:paraId="41AB4C45" w14:textId="25E2917E" w:rsidR="00645A75" w:rsidRPr="005663F7" w:rsidRDefault="001832B9">
            <w:pPr>
              <w:rPr>
                <w:color w:val="105483"/>
              </w:rPr>
            </w:pPr>
            <w:r>
              <w:rPr>
                <w:color w:val="105483"/>
              </w:rPr>
              <w:t>Estimated Time Spent</w:t>
            </w:r>
          </w:p>
        </w:tc>
        <w:tc>
          <w:tcPr>
            <w:tcW w:w="2304" w:type="dxa"/>
            <w:tcBorders>
              <w:left w:val="single" w:sz="4" w:space="0" w:color="auto"/>
              <w:bottom w:val="single" w:sz="4" w:space="0" w:color="auto"/>
            </w:tcBorders>
          </w:tcPr>
          <w:p w14:paraId="6399CB7B" w14:textId="1261EBEE" w:rsidR="00645A75" w:rsidRPr="005663F7" w:rsidRDefault="001832B9">
            <w:pPr>
              <w:rPr>
                <w:color w:val="105483"/>
              </w:rPr>
            </w:pPr>
            <w:r>
              <w:rPr>
                <w:color w:val="105483"/>
              </w:rPr>
              <w:t>Presentation</w:t>
            </w:r>
          </w:p>
        </w:tc>
      </w:tr>
      <w:tr w:rsidR="00645A75" w14:paraId="0E5247F8" w14:textId="77777777" w:rsidTr="001832B9">
        <w:tc>
          <w:tcPr>
            <w:tcW w:w="1440" w:type="dxa"/>
            <w:tcBorders>
              <w:top w:val="single" w:sz="4" w:space="0" w:color="auto"/>
              <w:bottom w:val="single" w:sz="4" w:space="0" w:color="auto"/>
              <w:right w:val="single" w:sz="4" w:space="0" w:color="auto"/>
            </w:tcBorders>
            <w:vAlign w:val="center"/>
          </w:tcPr>
          <w:p w14:paraId="4FBBDB1B" w14:textId="0AADBE7F" w:rsidR="00645A75" w:rsidRDefault="0063634F">
            <w:r>
              <w:t>Introduction to the National Electric Code</w:t>
            </w:r>
          </w:p>
        </w:tc>
        <w:tc>
          <w:tcPr>
            <w:tcW w:w="3780" w:type="dxa"/>
            <w:tcBorders>
              <w:top w:val="single" w:sz="4" w:space="0" w:color="auto"/>
              <w:left w:val="single" w:sz="4" w:space="0" w:color="auto"/>
              <w:bottom w:val="single" w:sz="4" w:space="0" w:color="auto"/>
              <w:right w:val="single" w:sz="4" w:space="0" w:color="auto"/>
            </w:tcBorders>
            <w:vAlign w:val="center"/>
          </w:tcPr>
          <w:p w14:paraId="74D18847" w14:textId="152637E5" w:rsidR="00645A75" w:rsidRDefault="0063634F">
            <w:r w:rsidRPr="0063634F">
              <w:t>Article 90 – Introduction to the National Electrical Code</w:t>
            </w:r>
          </w:p>
        </w:tc>
        <w:tc>
          <w:tcPr>
            <w:tcW w:w="2700" w:type="dxa"/>
            <w:tcBorders>
              <w:top w:val="single" w:sz="4" w:space="0" w:color="auto"/>
              <w:left w:val="single" w:sz="4" w:space="0" w:color="auto"/>
              <w:bottom w:val="single" w:sz="4" w:space="0" w:color="auto"/>
              <w:right w:val="single" w:sz="4" w:space="0" w:color="auto"/>
            </w:tcBorders>
            <w:vAlign w:val="center"/>
          </w:tcPr>
          <w:p w14:paraId="2565F418" w14:textId="1A7B404E" w:rsidR="00645A75" w:rsidRDefault="00BF767F" w:rsidP="004334D4">
            <w:pPr>
              <w:jc w:val="both"/>
            </w:pPr>
            <w:r>
              <w:t xml:space="preserve"> </w:t>
            </w:r>
            <w:r w:rsidR="001832B9">
              <w:t>25 minutes</w:t>
            </w:r>
          </w:p>
        </w:tc>
        <w:tc>
          <w:tcPr>
            <w:tcW w:w="2304" w:type="dxa"/>
            <w:tcBorders>
              <w:top w:val="single" w:sz="4" w:space="0" w:color="auto"/>
              <w:left w:val="single" w:sz="4" w:space="0" w:color="auto"/>
              <w:bottom w:val="single" w:sz="4" w:space="0" w:color="auto"/>
            </w:tcBorders>
            <w:vAlign w:val="center"/>
          </w:tcPr>
          <w:p w14:paraId="53521090" w14:textId="0F112B81" w:rsidR="00645A75" w:rsidRDefault="001832B9">
            <w:r>
              <w:t>Text</w:t>
            </w:r>
          </w:p>
        </w:tc>
      </w:tr>
      <w:tr w:rsidR="0063634F" w14:paraId="78321250" w14:textId="77777777" w:rsidTr="00187AC4">
        <w:trPr>
          <w:trHeight w:val="1052"/>
        </w:trPr>
        <w:tc>
          <w:tcPr>
            <w:tcW w:w="1440" w:type="dxa"/>
            <w:tcBorders>
              <w:top w:val="single" w:sz="4" w:space="0" w:color="auto"/>
              <w:bottom w:val="single" w:sz="4" w:space="0" w:color="auto"/>
              <w:right w:val="single" w:sz="4" w:space="0" w:color="auto"/>
            </w:tcBorders>
            <w:vAlign w:val="center"/>
          </w:tcPr>
          <w:p w14:paraId="7AD07808" w14:textId="1F1A4603" w:rsidR="0063634F" w:rsidRDefault="0063634F">
            <w:r>
              <w:t>Chapter 1- General Rules</w:t>
            </w:r>
          </w:p>
        </w:tc>
        <w:tc>
          <w:tcPr>
            <w:tcW w:w="3780" w:type="dxa"/>
            <w:tcBorders>
              <w:top w:val="single" w:sz="4" w:space="0" w:color="auto"/>
              <w:left w:val="single" w:sz="4" w:space="0" w:color="auto"/>
              <w:bottom w:val="single" w:sz="4" w:space="0" w:color="auto"/>
              <w:right w:val="single" w:sz="4" w:space="0" w:color="auto"/>
            </w:tcBorders>
            <w:vAlign w:val="center"/>
          </w:tcPr>
          <w:p w14:paraId="2A99C4E4" w14:textId="3113A299" w:rsidR="0063634F" w:rsidRPr="0063634F" w:rsidRDefault="0063634F">
            <w:r w:rsidRPr="0063634F">
              <w:t>Article 110 – Requirements for Electrical Installations</w:t>
            </w:r>
          </w:p>
        </w:tc>
        <w:tc>
          <w:tcPr>
            <w:tcW w:w="2700" w:type="dxa"/>
            <w:tcBorders>
              <w:top w:val="single" w:sz="4" w:space="0" w:color="auto"/>
              <w:left w:val="single" w:sz="4" w:space="0" w:color="auto"/>
              <w:bottom w:val="single" w:sz="4" w:space="0" w:color="auto"/>
              <w:right w:val="single" w:sz="4" w:space="0" w:color="auto"/>
            </w:tcBorders>
            <w:vAlign w:val="center"/>
          </w:tcPr>
          <w:p w14:paraId="68232D93" w14:textId="73F2EE19" w:rsidR="0063634F" w:rsidRDefault="0063634F" w:rsidP="004334D4">
            <w:pPr>
              <w:jc w:val="both"/>
            </w:pPr>
            <w:r>
              <w:t xml:space="preserve"> </w:t>
            </w:r>
            <w:r w:rsidR="00B251E2">
              <w:t>15</w:t>
            </w:r>
            <w:r>
              <w:t xml:space="preserve"> minutes</w:t>
            </w:r>
          </w:p>
        </w:tc>
        <w:tc>
          <w:tcPr>
            <w:tcW w:w="2304" w:type="dxa"/>
            <w:tcBorders>
              <w:top w:val="single" w:sz="4" w:space="0" w:color="auto"/>
              <w:left w:val="single" w:sz="4" w:space="0" w:color="auto"/>
              <w:bottom w:val="single" w:sz="4" w:space="0" w:color="auto"/>
            </w:tcBorders>
            <w:vAlign w:val="center"/>
          </w:tcPr>
          <w:p w14:paraId="28985CEF" w14:textId="515940C5" w:rsidR="0063634F" w:rsidRDefault="0063634F">
            <w:r>
              <w:t>Text</w:t>
            </w:r>
          </w:p>
        </w:tc>
      </w:tr>
      <w:tr w:rsidR="00645A75" w14:paraId="36FA5FDB" w14:textId="77777777" w:rsidTr="001832B9">
        <w:tc>
          <w:tcPr>
            <w:tcW w:w="1440" w:type="dxa"/>
            <w:tcBorders>
              <w:top w:val="single" w:sz="4" w:space="0" w:color="auto"/>
              <w:bottom w:val="single" w:sz="4" w:space="0" w:color="auto"/>
              <w:right w:val="single" w:sz="4" w:space="0" w:color="auto"/>
            </w:tcBorders>
            <w:vAlign w:val="center"/>
          </w:tcPr>
          <w:p w14:paraId="19849703" w14:textId="77777777" w:rsidR="001E6903" w:rsidRDefault="00EF6123">
            <w:r>
              <w:t>Chapter 2- Wiring and Protection</w:t>
            </w:r>
            <w:r w:rsidR="0063634F">
              <w:t xml:space="preserve"> </w:t>
            </w:r>
          </w:p>
          <w:p w14:paraId="059FBEE7" w14:textId="2A264728" w:rsidR="00645A75" w:rsidRDefault="0063634F">
            <w:r>
              <w:t>Part 1</w:t>
            </w:r>
            <w:r w:rsidR="00753BC3">
              <w:t>- General</w:t>
            </w:r>
          </w:p>
        </w:tc>
        <w:tc>
          <w:tcPr>
            <w:tcW w:w="3780" w:type="dxa"/>
            <w:tcBorders>
              <w:top w:val="single" w:sz="4" w:space="0" w:color="auto"/>
              <w:left w:val="single" w:sz="4" w:space="0" w:color="auto"/>
              <w:bottom w:val="single" w:sz="4" w:space="0" w:color="auto"/>
              <w:right w:val="single" w:sz="4" w:space="0" w:color="auto"/>
            </w:tcBorders>
            <w:vAlign w:val="center"/>
          </w:tcPr>
          <w:tbl>
            <w:tblPr>
              <w:tblStyle w:val="TableGridLight"/>
              <w:tblW w:w="3770" w:type="dxa"/>
              <w:tblLayout w:type="fixed"/>
              <w:tblLook w:val="04A0" w:firstRow="1" w:lastRow="0" w:firstColumn="1" w:lastColumn="0" w:noHBand="0" w:noVBand="1"/>
            </w:tblPr>
            <w:tblGrid>
              <w:gridCol w:w="3770"/>
            </w:tblGrid>
            <w:tr w:rsidR="00753BC3" w14:paraId="7854C389" w14:textId="77777777" w:rsidTr="00753BC3">
              <w:tc>
                <w:tcPr>
                  <w:tcW w:w="3770" w:type="dxa"/>
                </w:tcPr>
                <w:p w14:paraId="72C12FD4" w14:textId="3C0822B8" w:rsidR="00753BC3" w:rsidRPr="00753BC3" w:rsidRDefault="00753BC3" w:rsidP="00753BC3">
                  <w:r w:rsidRPr="00753BC3">
                    <w:rPr>
                      <w:rFonts w:cs="Arial"/>
                      <w:color w:val="1A1A1A"/>
                    </w:rPr>
                    <w:t xml:space="preserve">Article 250.1 </w:t>
                  </w:r>
                  <w:r w:rsidRPr="00753BC3">
                    <w:rPr>
                      <w:rFonts w:cs="Arial"/>
                    </w:rPr>
                    <w:t xml:space="preserve">– </w:t>
                  </w:r>
                  <w:r w:rsidRPr="00753BC3">
                    <w:rPr>
                      <w:rFonts w:cs="Arial"/>
                      <w:color w:val="1A1A1A"/>
                    </w:rPr>
                    <w:t>Scope</w:t>
                  </w:r>
                </w:p>
              </w:tc>
            </w:tr>
            <w:tr w:rsidR="00753BC3" w14:paraId="79F45EF6" w14:textId="77777777" w:rsidTr="00753BC3">
              <w:tc>
                <w:tcPr>
                  <w:tcW w:w="3770" w:type="dxa"/>
                </w:tcPr>
                <w:p w14:paraId="66DE51C8" w14:textId="1F28C722" w:rsidR="00753BC3" w:rsidRPr="00753BC3" w:rsidRDefault="00753BC3" w:rsidP="00753BC3">
                  <w:r w:rsidRPr="00753BC3">
                    <w:rPr>
                      <w:rFonts w:cs="Arial"/>
                      <w:color w:val="1A1A1A"/>
                    </w:rPr>
                    <w:t xml:space="preserve">Article 250.4 </w:t>
                  </w:r>
                  <w:r w:rsidRPr="00753BC3">
                    <w:rPr>
                      <w:rFonts w:cs="Arial"/>
                    </w:rPr>
                    <w:t xml:space="preserve">– </w:t>
                  </w:r>
                  <w:r w:rsidRPr="00753BC3">
                    <w:rPr>
                      <w:rFonts w:cs="Arial"/>
                      <w:color w:val="1A1A1A"/>
                    </w:rPr>
                    <w:t>Performance Requirements for Grounding and Bonding</w:t>
                  </w:r>
                </w:p>
              </w:tc>
            </w:tr>
            <w:tr w:rsidR="00753BC3" w14:paraId="2FC1E4D2" w14:textId="77777777" w:rsidTr="00753BC3">
              <w:tc>
                <w:tcPr>
                  <w:tcW w:w="3770" w:type="dxa"/>
                </w:tcPr>
                <w:p w14:paraId="2EEC067E" w14:textId="7A6C3878" w:rsidR="00753BC3" w:rsidRPr="00753BC3" w:rsidRDefault="00753BC3" w:rsidP="00753BC3">
                  <w:r w:rsidRPr="00753BC3">
                    <w:rPr>
                      <w:rFonts w:cs="Arial"/>
                      <w:color w:val="1A1A1A"/>
                    </w:rPr>
                    <w:t xml:space="preserve">Article 250.6 </w:t>
                  </w:r>
                  <w:r w:rsidRPr="00753BC3">
                    <w:rPr>
                      <w:rFonts w:cs="Arial"/>
                    </w:rPr>
                    <w:t xml:space="preserve">– </w:t>
                  </w:r>
                  <w:r w:rsidRPr="00753BC3">
                    <w:rPr>
                      <w:rFonts w:cs="Arial"/>
                      <w:color w:val="1A1A1A"/>
                    </w:rPr>
                    <w:t>Objectionable Current</w:t>
                  </w:r>
                </w:p>
              </w:tc>
            </w:tr>
            <w:tr w:rsidR="00753BC3" w14:paraId="35B6D8A8" w14:textId="77777777" w:rsidTr="00753BC3">
              <w:tc>
                <w:tcPr>
                  <w:tcW w:w="3770" w:type="dxa"/>
                </w:tcPr>
                <w:p w14:paraId="5738B64F" w14:textId="42A26459" w:rsidR="00753BC3" w:rsidRPr="00753BC3" w:rsidRDefault="00753BC3" w:rsidP="00753BC3">
                  <w:pPr>
                    <w:rPr>
                      <w:rFonts w:cs="Arial"/>
                      <w:color w:val="1A1A1A"/>
                    </w:rPr>
                  </w:pPr>
                  <w:r w:rsidRPr="00753BC3">
                    <w:rPr>
                      <w:rFonts w:cs="Arial"/>
                      <w:color w:val="1A1A1A"/>
                    </w:rPr>
                    <w:t xml:space="preserve">Article 250.8 </w:t>
                  </w:r>
                  <w:r w:rsidRPr="00753BC3">
                    <w:rPr>
                      <w:rFonts w:cs="Arial"/>
                    </w:rPr>
                    <w:t xml:space="preserve">– </w:t>
                  </w:r>
                  <w:r w:rsidRPr="00753BC3">
                    <w:rPr>
                      <w:rFonts w:cs="Arial"/>
                      <w:color w:val="1A1A1A"/>
                    </w:rPr>
                    <w:t>Connection of Grounding and Bonding Connectors</w:t>
                  </w:r>
                </w:p>
              </w:tc>
            </w:tr>
            <w:tr w:rsidR="00753BC3" w14:paraId="0CBE0641" w14:textId="77777777" w:rsidTr="00753BC3">
              <w:tc>
                <w:tcPr>
                  <w:tcW w:w="3770" w:type="dxa"/>
                </w:tcPr>
                <w:p w14:paraId="25175FAC" w14:textId="7102AB00" w:rsidR="00753BC3" w:rsidRPr="00753BC3" w:rsidRDefault="00753BC3" w:rsidP="00753BC3">
                  <w:pPr>
                    <w:rPr>
                      <w:rFonts w:cs="Arial"/>
                      <w:color w:val="1A1A1A"/>
                    </w:rPr>
                  </w:pPr>
                  <w:r w:rsidRPr="00753BC3">
                    <w:rPr>
                      <w:rFonts w:cs="Arial"/>
                      <w:color w:val="1A1A1A"/>
                    </w:rPr>
                    <w:t xml:space="preserve">Article 250.10 </w:t>
                  </w:r>
                  <w:r w:rsidRPr="00753BC3">
                    <w:rPr>
                      <w:rFonts w:cs="Arial"/>
                    </w:rPr>
                    <w:t xml:space="preserve">– </w:t>
                  </w:r>
                  <w:r w:rsidRPr="00753BC3">
                    <w:rPr>
                      <w:rFonts w:cs="Arial"/>
                      <w:color w:val="1A1A1A"/>
                    </w:rPr>
                    <w:t>Protection of Ground Clamps and Fittings</w:t>
                  </w:r>
                </w:p>
              </w:tc>
            </w:tr>
            <w:tr w:rsidR="00753BC3" w14:paraId="57E1FF29" w14:textId="77777777" w:rsidTr="00753BC3">
              <w:tc>
                <w:tcPr>
                  <w:tcW w:w="3770" w:type="dxa"/>
                </w:tcPr>
                <w:p w14:paraId="233C35A0" w14:textId="14069F0A" w:rsidR="00753BC3" w:rsidRPr="00753BC3" w:rsidRDefault="00753BC3" w:rsidP="00753BC3">
                  <w:pPr>
                    <w:rPr>
                      <w:rFonts w:cs="Arial"/>
                      <w:color w:val="1A1A1A"/>
                    </w:rPr>
                  </w:pPr>
                  <w:r w:rsidRPr="00753BC3">
                    <w:rPr>
                      <w:rFonts w:cs="Arial"/>
                      <w:color w:val="1A1A1A"/>
                    </w:rPr>
                    <w:t xml:space="preserve">Article 250.12 </w:t>
                  </w:r>
                  <w:r w:rsidRPr="00753BC3">
                    <w:rPr>
                      <w:rFonts w:cs="Arial"/>
                    </w:rPr>
                    <w:t xml:space="preserve">– </w:t>
                  </w:r>
                  <w:r w:rsidRPr="00753BC3">
                    <w:rPr>
                      <w:rFonts w:cs="Arial"/>
                      <w:color w:val="1A1A1A"/>
                    </w:rPr>
                    <w:t>Clean Surfaces</w:t>
                  </w:r>
                </w:p>
              </w:tc>
            </w:tr>
          </w:tbl>
          <w:p w14:paraId="5C6B542C" w14:textId="055EB400" w:rsidR="00645A75" w:rsidRDefault="00645A75"/>
        </w:tc>
        <w:tc>
          <w:tcPr>
            <w:tcW w:w="2700" w:type="dxa"/>
            <w:tcBorders>
              <w:top w:val="single" w:sz="4" w:space="0" w:color="auto"/>
              <w:left w:val="single" w:sz="4" w:space="0" w:color="auto"/>
              <w:bottom w:val="single" w:sz="4" w:space="0" w:color="auto"/>
              <w:right w:val="single" w:sz="4" w:space="0" w:color="auto"/>
            </w:tcBorders>
            <w:vAlign w:val="center"/>
          </w:tcPr>
          <w:tbl>
            <w:tblPr>
              <w:tblStyle w:val="TableGridLight"/>
              <w:tblW w:w="0" w:type="auto"/>
              <w:tblLayout w:type="fixed"/>
              <w:tblLook w:val="04A0" w:firstRow="1" w:lastRow="0" w:firstColumn="1" w:lastColumn="0" w:noHBand="0" w:noVBand="1"/>
            </w:tblPr>
            <w:tblGrid>
              <w:gridCol w:w="2690"/>
            </w:tblGrid>
            <w:tr w:rsidR="00753BC3" w14:paraId="53727216" w14:textId="77777777" w:rsidTr="00753BC3">
              <w:tc>
                <w:tcPr>
                  <w:tcW w:w="2690" w:type="dxa"/>
                </w:tcPr>
                <w:p w14:paraId="5FB8E693" w14:textId="01ABDAA2" w:rsidR="00753BC3" w:rsidRDefault="004D6DCC" w:rsidP="004334D4">
                  <w:pPr>
                    <w:jc w:val="both"/>
                  </w:pPr>
                  <w:r>
                    <w:t>10 minutes</w:t>
                  </w:r>
                </w:p>
              </w:tc>
            </w:tr>
            <w:tr w:rsidR="00753BC3" w14:paraId="6A846265" w14:textId="77777777" w:rsidTr="004D6DCC">
              <w:trPr>
                <w:trHeight w:val="746"/>
              </w:trPr>
              <w:tc>
                <w:tcPr>
                  <w:tcW w:w="2690" w:type="dxa"/>
                </w:tcPr>
                <w:p w14:paraId="688FAA47" w14:textId="7C23CCE3" w:rsidR="00753BC3" w:rsidRDefault="00B251E2" w:rsidP="004334D4">
                  <w:pPr>
                    <w:jc w:val="both"/>
                  </w:pPr>
                  <w:r>
                    <w:t>5</w:t>
                  </w:r>
                  <w:r w:rsidR="004D6DCC">
                    <w:t xml:space="preserve"> minutes</w:t>
                  </w:r>
                </w:p>
              </w:tc>
            </w:tr>
            <w:tr w:rsidR="00753BC3" w14:paraId="1E230A57" w14:textId="77777777" w:rsidTr="004D6DCC">
              <w:trPr>
                <w:trHeight w:val="566"/>
              </w:trPr>
              <w:tc>
                <w:tcPr>
                  <w:tcW w:w="2690" w:type="dxa"/>
                </w:tcPr>
                <w:p w14:paraId="73BFBF83" w14:textId="7F4B2E6E" w:rsidR="00753BC3" w:rsidRDefault="0092634E" w:rsidP="004334D4">
                  <w:pPr>
                    <w:jc w:val="both"/>
                  </w:pPr>
                  <w:r>
                    <w:t>5</w:t>
                  </w:r>
                  <w:r w:rsidR="004D6DCC">
                    <w:t xml:space="preserve"> minutes</w:t>
                  </w:r>
                </w:p>
              </w:tc>
            </w:tr>
            <w:tr w:rsidR="00753BC3" w14:paraId="44AFAB0A" w14:textId="77777777" w:rsidTr="004D6DCC">
              <w:trPr>
                <w:trHeight w:val="512"/>
              </w:trPr>
              <w:tc>
                <w:tcPr>
                  <w:tcW w:w="2690" w:type="dxa"/>
                </w:tcPr>
                <w:p w14:paraId="415067EC" w14:textId="77EE09B8" w:rsidR="00753BC3" w:rsidRDefault="00431419" w:rsidP="004334D4">
                  <w:pPr>
                    <w:jc w:val="both"/>
                  </w:pPr>
                  <w:r>
                    <w:t>10 minutes</w:t>
                  </w:r>
                </w:p>
              </w:tc>
            </w:tr>
            <w:tr w:rsidR="00753BC3" w14:paraId="468376F0" w14:textId="77777777" w:rsidTr="004D6DCC">
              <w:trPr>
                <w:trHeight w:val="476"/>
              </w:trPr>
              <w:tc>
                <w:tcPr>
                  <w:tcW w:w="2690" w:type="dxa"/>
                </w:tcPr>
                <w:p w14:paraId="22418476" w14:textId="33F0EADB" w:rsidR="00753BC3" w:rsidRDefault="00751E67" w:rsidP="004334D4">
                  <w:pPr>
                    <w:jc w:val="both"/>
                  </w:pPr>
                  <w:r>
                    <w:t>5</w:t>
                  </w:r>
                  <w:r w:rsidR="00431419">
                    <w:t xml:space="preserve"> minutes</w:t>
                  </w:r>
                </w:p>
              </w:tc>
            </w:tr>
            <w:tr w:rsidR="00753BC3" w14:paraId="2F003E68" w14:textId="77777777" w:rsidTr="00753BC3">
              <w:tc>
                <w:tcPr>
                  <w:tcW w:w="2690" w:type="dxa"/>
                </w:tcPr>
                <w:p w14:paraId="3C76A762" w14:textId="5F1A291E" w:rsidR="00753BC3" w:rsidRDefault="00B251E2" w:rsidP="004334D4">
                  <w:pPr>
                    <w:jc w:val="both"/>
                  </w:pPr>
                  <w:r>
                    <w:t>5</w:t>
                  </w:r>
                  <w:r w:rsidR="00431419">
                    <w:t xml:space="preserve"> minutes</w:t>
                  </w:r>
                </w:p>
              </w:tc>
            </w:tr>
          </w:tbl>
          <w:p w14:paraId="1C88F4ED" w14:textId="5A38623B" w:rsidR="00645A75" w:rsidRDefault="00645A75" w:rsidP="004334D4">
            <w:pPr>
              <w:jc w:val="both"/>
            </w:pPr>
          </w:p>
        </w:tc>
        <w:tc>
          <w:tcPr>
            <w:tcW w:w="2304" w:type="dxa"/>
            <w:tcBorders>
              <w:top w:val="single" w:sz="4" w:space="0" w:color="auto"/>
              <w:left w:val="single" w:sz="4" w:space="0" w:color="auto"/>
              <w:bottom w:val="single" w:sz="4" w:space="0" w:color="auto"/>
            </w:tcBorders>
            <w:vAlign w:val="center"/>
          </w:tcPr>
          <w:p w14:paraId="4D28F2E0" w14:textId="61341919" w:rsidR="00645A75" w:rsidRDefault="001832B9">
            <w:r>
              <w:t>Text</w:t>
            </w:r>
          </w:p>
        </w:tc>
      </w:tr>
      <w:tr w:rsidR="00753BC3" w14:paraId="7CB416DC" w14:textId="77777777" w:rsidTr="001832B9">
        <w:tc>
          <w:tcPr>
            <w:tcW w:w="1440" w:type="dxa"/>
            <w:tcBorders>
              <w:top w:val="single" w:sz="4" w:space="0" w:color="auto"/>
              <w:bottom w:val="single" w:sz="4" w:space="0" w:color="auto"/>
              <w:right w:val="single" w:sz="4" w:space="0" w:color="auto"/>
            </w:tcBorders>
            <w:vAlign w:val="center"/>
          </w:tcPr>
          <w:p w14:paraId="0CB8D73F" w14:textId="77777777" w:rsidR="001E6903" w:rsidRDefault="00753BC3">
            <w:r>
              <w:t xml:space="preserve">Chapter 2- Wiring and Protection </w:t>
            </w:r>
          </w:p>
          <w:p w14:paraId="79FE402C" w14:textId="21C7E56A" w:rsidR="00753BC3" w:rsidRDefault="00753BC3">
            <w:r>
              <w:t>Part 2- System Grounding and Bonding</w:t>
            </w:r>
          </w:p>
        </w:tc>
        <w:tc>
          <w:tcPr>
            <w:tcW w:w="3780" w:type="dxa"/>
            <w:tcBorders>
              <w:top w:val="single" w:sz="4" w:space="0" w:color="auto"/>
              <w:left w:val="single" w:sz="4" w:space="0" w:color="auto"/>
              <w:bottom w:val="single" w:sz="4" w:space="0" w:color="auto"/>
              <w:right w:val="single" w:sz="4" w:space="0" w:color="auto"/>
            </w:tcBorders>
            <w:vAlign w:val="center"/>
          </w:tcPr>
          <w:tbl>
            <w:tblPr>
              <w:tblStyle w:val="TableGridLight"/>
              <w:tblW w:w="3770" w:type="dxa"/>
              <w:tblLayout w:type="fixed"/>
              <w:tblLook w:val="04A0" w:firstRow="1" w:lastRow="0" w:firstColumn="1" w:lastColumn="0" w:noHBand="0" w:noVBand="1"/>
            </w:tblPr>
            <w:tblGrid>
              <w:gridCol w:w="3770"/>
            </w:tblGrid>
            <w:tr w:rsidR="00753BC3" w14:paraId="2A611901" w14:textId="77777777" w:rsidTr="00753BC3">
              <w:tc>
                <w:tcPr>
                  <w:tcW w:w="3770" w:type="dxa"/>
                </w:tcPr>
                <w:p w14:paraId="4D394D8E" w14:textId="72D2E9EE" w:rsidR="00753BC3" w:rsidRPr="00753BC3" w:rsidRDefault="00753BC3" w:rsidP="00753BC3">
                  <w:pPr>
                    <w:rPr>
                      <w:rFonts w:cs="Arial"/>
                      <w:color w:val="1A1A1A"/>
                    </w:rPr>
                  </w:pPr>
                  <w:r w:rsidRPr="00753BC3">
                    <w:rPr>
                      <w:rFonts w:cs="Arial"/>
                      <w:color w:val="1A1A1A"/>
                    </w:rPr>
                    <w:t xml:space="preserve">Article 250.20 </w:t>
                  </w:r>
                  <w:r w:rsidRPr="00753BC3">
                    <w:rPr>
                      <w:rFonts w:cs="Arial"/>
                    </w:rPr>
                    <w:t xml:space="preserve">– </w:t>
                  </w:r>
                  <w:r w:rsidRPr="00753BC3">
                    <w:rPr>
                      <w:rFonts w:cs="Arial"/>
                      <w:color w:val="1A1A1A"/>
                    </w:rPr>
                    <w:t>Systems Required to be Grounded</w:t>
                  </w:r>
                </w:p>
              </w:tc>
            </w:tr>
            <w:tr w:rsidR="00753BC3" w14:paraId="75ADE988" w14:textId="77777777" w:rsidTr="00753BC3">
              <w:tc>
                <w:tcPr>
                  <w:tcW w:w="3770" w:type="dxa"/>
                </w:tcPr>
                <w:p w14:paraId="6A08FBB9" w14:textId="206545DA" w:rsidR="00753BC3" w:rsidRPr="00753BC3" w:rsidRDefault="00753BC3" w:rsidP="00753BC3">
                  <w:pPr>
                    <w:rPr>
                      <w:rFonts w:cs="Arial"/>
                      <w:color w:val="1A1A1A"/>
                    </w:rPr>
                  </w:pPr>
                  <w:r w:rsidRPr="00753BC3">
                    <w:rPr>
                      <w:rFonts w:cs="Arial"/>
                      <w:color w:val="1A1A1A"/>
                    </w:rPr>
                    <w:t xml:space="preserve">Article 250.21 </w:t>
                  </w:r>
                  <w:r w:rsidRPr="00753BC3">
                    <w:rPr>
                      <w:rFonts w:cs="Arial"/>
                    </w:rPr>
                    <w:t xml:space="preserve">– </w:t>
                  </w:r>
                  <w:r w:rsidRPr="00753BC3">
                    <w:rPr>
                      <w:rFonts w:cs="Arial"/>
                      <w:color w:val="1A1A1A"/>
                    </w:rPr>
                    <w:t>Ungrounded Systems</w:t>
                  </w:r>
                </w:p>
              </w:tc>
            </w:tr>
            <w:tr w:rsidR="00753BC3" w14:paraId="096CC0C1" w14:textId="77777777" w:rsidTr="00753BC3">
              <w:tc>
                <w:tcPr>
                  <w:tcW w:w="3770" w:type="dxa"/>
                </w:tcPr>
                <w:p w14:paraId="2BE4F3E1" w14:textId="68356F5F" w:rsidR="00753BC3" w:rsidRPr="00753BC3" w:rsidRDefault="00753BC3" w:rsidP="00753BC3">
                  <w:pPr>
                    <w:rPr>
                      <w:rFonts w:cs="Arial"/>
                      <w:color w:val="1A1A1A"/>
                    </w:rPr>
                  </w:pPr>
                  <w:r w:rsidRPr="00753BC3">
                    <w:rPr>
                      <w:rFonts w:cs="Arial"/>
                      <w:color w:val="1A1A1A"/>
                    </w:rPr>
                    <w:t xml:space="preserve">Article 250.24 </w:t>
                  </w:r>
                  <w:r w:rsidRPr="00753BC3">
                    <w:rPr>
                      <w:rFonts w:cs="Arial"/>
                    </w:rPr>
                    <w:t xml:space="preserve">– </w:t>
                  </w:r>
                  <w:r w:rsidRPr="00753BC3">
                    <w:rPr>
                      <w:rFonts w:cs="Arial"/>
                      <w:color w:val="1A1A1A"/>
                    </w:rPr>
                    <w:t>Grounding</w:t>
                  </w:r>
                </w:p>
              </w:tc>
            </w:tr>
            <w:tr w:rsidR="00753BC3" w14:paraId="172453D9" w14:textId="77777777" w:rsidTr="00753BC3">
              <w:tc>
                <w:tcPr>
                  <w:tcW w:w="3770" w:type="dxa"/>
                </w:tcPr>
                <w:p w14:paraId="2C2B6091" w14:textId="64FE6BAC" w:rsidR="00753BC3" w:rsidRPr="00753BC3" w:rsidRDefault="00753BC3" w:rsidP="00753BC3">
                  <w:pPr>
                    <w:rPr>
                      <w:rFonts w:cs="Arial"/>
                      <w:color w:val="1A1A1A"/>
                    </w:rPr>
                  </w:pPr>
                  <w:r w:rsidRPr="00753BC3">
                    <w:rPr>
                      <w:rFonts w:cs="Arial"/>
                      <w:color w:val="1A1A1A"/>
                    </w:rPr>
                    <w:t xml:space="preserve">Article 250.25 </w:t>
                  </w:r>
                  <w:r w:rsidRPr="00753BC3">
                    <w:rPr>
                      <w:rFonts w:cs="Arial"/>
                    </w:rPr>
                    <w:t xml:space="preserve">– </w:t>
                  </w:r>
                  <w:r w:rsidRPr="00753BC3">
                    <w:rPr>
                      <w:rFonts w:cs="Arial"/>
                      <w:color w:val="1A1A1A"/>
                    </w:rPr>
                    <w:t>Grounding for Supply Side of the Service Disconnect</w:t>
                  </w:r>
                </w:p>
              </w:tc>
            </w:tr>
            <w:tr w:rsidR="00753BC3" w14:paraId="1E092430" w14:textId="77777777" w:rsidTr="00753BC3">
              <w:tc>
                <w:tcPr>
                  <w:tcW w:w="3770" w:type="dxa"/>
                </w:tcPr>
                <w:p w14:paraId="67B17602" w14:textId="0F758F5D" w:rsidR="00753BC3" w:rsidRPr="00753BC3" w:rsidRDefault="00753BC3" w:rsidP="00753BC3">
                  <w:pPr>
                    <w:rPr>
                      <w:rFonts w:cs="Arial"/>
                      <w:color w:val="1A1A1A"/>
                    </w:rPr>
                  </w:pPr>
                  <w:r w:rsidRPr="00753BC3">
                    <w:rPr>
                      <w:rFonts w:cs="Arial"/>
                      <w:color w:val="1A1A1A"/>
                    </w:rPr>
                    <w:t xml:space="preserve">Article 250.28 </w:t>
                  </w:r>
                  <w:r w:rsidRPr="00753BC3">
                    <w:rPr>
                      <w:rFonts w:cs="Arial"/>
                    </w:rPr>
                    <w:t xml:space="preserve">– </w:t>
                  </w:r>
                  <w:r w:rsidRPr="00753BC3">
                    <w:rPr>
                      <w:rFonts w:cs="Arial"/>
                      <w:color w:val="1A1A1A"/>
                    </w:rPr>
                    <w:t>Main Bonding Jumper and System Bonding Jumper</w:t>
                  </w:r>
                </w:p>
              </w:tc>
            </w:tr>
            <w:tr w:rsidR="00753BC3" w14:paraId="1889BD96" w14:textId="77777777" w:rsidTr="00753BC3">
              <w:tc>
                <w:tcPr>
                  <w:tcW w:w="3770" w:type="dxa"/>
                </w:tcPr>
                <w:p w14:paraId="5FBE09C5" w14:textId="2C098926" w:rsidR="00753BC3" w:rsidRPr="00753BC3" w:rsidRDefault="00753BC3" w:rsidP="00753BC3">
                  <w:pPr>
                    <w:rPr>
                      <w:rFonts w:cs="Arial"/>
                      <w:color w:val="1A1A1A"/>
                    </w:rPr>
                  </w:pPr>
                  <w:r w:rsidRPr="00753BC3">
                    <w:rPr>
                      <w:rFonts w:cs="Arial"/>
                      <w:color w:val="1A1A1A"/>
                    </w:rPr>
                    <w:t xml:space="preserve">Article 250.30 </w:t>
                  </w:r>
                  <w:r w:rsidRPr="00753BC3">
                    <w:rPr>
                      <w:rFonts w:cs="Arial"/>
                    </w:rPr>
                    <w:t xml:space="preserve">– </w:t>
                  </w:r>
                  <w:r w:rsidRPr="00753BC3">
                    <w:rPr>
                      <w:rFonts w:cs="Arial"/>
                      <w:color w:val="1A1A1A"/>
                    </w:rPr>
                    <w:t>Separately Derived Systems</w:t>
                  </w:r>
                </w:p>
              </w:tc>
            </w:tr>
            <w:tr w:rsidR="00753BC3" w14:paraId="264A65CB" w14:textId="77777777" w:rsidTr="00753BC3">
              <w:tc>
                <w:tcPr>
                  <w:tcW w:w="3770" w:type="dxa"/>
                </w:tcPr>
                <w:p w14:paraId="773ACFFF" w14:textId="04DF50A6" w:rsidR="00753BC3" w:rsidRPr="00753BC3" w:rsidRDefault="00753BC3" w:rsidP="00753BC3">
                  <w:pPr>
                    <w:rPr>
                      <w:rFonts w:cs="Arial"/>
                      <w:color w:val="1A1A1A"/>
                    </w:rPr>
                  </w:pPr>
                  <w:r w:rsidRPr="00753BC3">
                    <w:rPr>
                      <w:rFonts w:cs="Arial"/>
                      <w:color w:val="1A1A1A"/>
                    </w:rPr>
                    <w:t xml:space="preserve">Article 250.32 </w:t>
                  </w:r>
                  <w:r w:rsidRPr="00753BC3">
                    <w:rPr>
                      <w:rFonts w:cs="Arial"/>
                    </w:rPr>
                    <w:t xml:space="preserve">– </w:t>
                  </w:r>
                  <w:r w:rsidRPr="00753BC3">
                    <w:rPr>
                      <w:rFonts w:cs="Arial"/>
                      <w:color w:val="1A1A1A"/>
                    </w:rPr>
                    <w:t>Buildings Supplied by a Feeder</w:t>
                  </w:r>
                </w:p>
              </w:tc>
            </w:tr>
            <w:tr w:rsidR="00753BC3" w14:paraId="44B3C3BE" w14:textId="77777777" w:rsidTr="00753BC3">
              <w:tc>
                <w:tcPr>
                  <w:tcW w:w="3770" w:type="dxa"/>
                </w:tcPr>
                <w:p w14:paraId="3DF6EB75" w14:textId="06259B9E" w:rsidR="00753BC3" w:rsidRPr="00753BC3" w:rsidRDefault="00753BC3" w:rsidP="00753BC3">
                  <w:pPr>
                    <w:rPr>
                      <w:rFonts w:cs="Arial"/>
                      <w:color w:val="1A1A1A"/>
                    </w:rPr>
                  </w:pPr>
                  <w:r w:rsidRPr="00753BC3">
                    <w:rPr>
                      <w:rFonts w:cs="Arial"/>
                      <w:color w:val="1A1A1A"/>
                    </w:rPr>
                    <w:t xml:space="preserve">Article 250.34 </w:t>
                  </w:r>
                  <w:r w:rsidRPr="00753BC3">
                    <w:rPr>
                      <w:rFonts w:cs="Arial"/>
                    </w:rPr>
                    <w:t xml:space="preserve">– </w:t>
                  </w:r>
                  <w:r w:rsidRPr="00753BC3">
                    <w:rPr>
                      <w:rFonts w:cs="Arial"/>
                      <w:color w:val="1A1A1A"/>
                    </w:rPr>
                    <w:t>Generators—Portable and Vehicle- or Trailer-Mounted</w:t>
                  </w:r>
                </w:p>
              </w:tc>
            </w:tr>
            <w:tr w:rsidR="00753BC3" w14:paraId="53378867" w14:textId="77777777" w:rsidTr="00753BC3">
              <w:tc>
                <w:tcPr>
                  <w:tcW w:w="3770" w:type="dxa"/>
                </w:tcPr>
                <w:p w14:paraId="1989B6D3" w14:textId="1478C9C3" w:rsidR="00753BC3" w:rsidRPr="00753BC3" w:rsidRDefault="00753BC3" w:rsidP="00753BC3">
                  <w:pPr>
                    <w:rPr>
                      <w:rFonts w:cs="Arial"/>
                      <w:color w:val="1A1A1A"/>
                    </w:rPr>
                  </w:pPr>
                  <w:r w:rsidRPr="00753BC3">
                    <w:rPr>
                      <w:rFonts w:cs="Arial"/>
                      <w:color w:val="1A1A1A"/>
                    </w:rPr>
                    <w:t xml:space="preserve">Article 250.36 </w:t>
                  </w:r>
                  <w:r w:rsidRPr="00753BC3">
                    <w:rPr>
                      <w:rFonts w:cs="Arial"/>
                    </w:rPr>
                    <w:t xml:space="preserve">– </w:t>
                  </w:r>
                  <w:r w:rsidRPr="00753BC3">
                    <w:rPr>
                      <w:rFonts w:cs="Arial"/>
                      <w:color w:val="1A1A1A"/>
                    </w:rPr>
                    <w:t>High-Impedance Grounded Systems</w:t>
                  </w:r>
                </w:p>
              </w:tc>
            </w:tr>
          </w:tbl>
          <w:p w14:paraId="29F0CBD3" w14:textId="77777777" w:rsidR="00753BC3" w:rsidRPr="00753BC3" w:rsidRDefault="00753BC3" w:rsidP="00753BC3">
            <w:pPr>
              <w:rPr>
                <w:rFonts w:cs="Arial"/>
                <w:color w:val="1A1A1A"/>
              </w:rPr>
            </w:pPr>
          </w:p>
        </w:tc>
        <w:tc>
          <w:tcPr>
            <w:tcW w:w="2700" w:type="dxa"/>
            <w:tcBorders>
              <w:top w:val="single" w:sz="4" w:space="0" w:color="auto"/>
              <w:left w:val="single" w:sz="4" w:space="0" w:color="auto"/>
              <w:bottom w:val="single" w:sz="4" w:space="0" w:color="auto"/>
              <w:right w:val="single" w:sz="4" w:space="0" w:color="auto"/>
            </w:tcBorders>
            <w:vAlign w:val="center"/>
          </w:tcPr>
          <w:tbl>
            <w:tblPr>
              <w:tblStyle w:val="TableGridLight"/>
              <w:tblW w:w="0" w:type="auto"/>
              <w:tblLayout w:type="fixed"/>
              <w:tblLook w:val="04A0" w:firstRow="1" w:lastRow="0" w:firstColumn="1" w:lastColumn="0" w:noHBand="0" w:noVBand="1"/>
            </w:tblPr>
            <w:tblGrid>
              <w:gridCol w:w="2690"/>
            </w:tblGrid>
            <w:tr w:rsidR="00753BC3" w14:paraId="6566D0F7" w14:textId="77777777" w:rsidTr="001E6903">
              <w:trPr>
                <w:trHeight w:val="521"/>
              </w:trPr>
              <w:tc>
                <w:tcPr>
                  <w:tcW w:w="2690" w:type="dxa"/>
                </w:tcPr>
                <w:p w14:paraId="58A24CBD" w14:textId="7BFC68A5" w:rsidR="00753BC3" w:rsidRDefault="00A92145" w:rsidP="004334D4">
                  <w:pPr>
                    <w:jc w:val="both"/>
                  </w:pPr>
                  <w:r>
                    <w:t>10 minutes</w:t>
                  </w:r>
                </w:p>
              </w:tc>
            </w:tr>
            <w:tr w:rsidR="00753BC3" w14:paraId="1BDB033C" w14:textId="77777777" w:rsidTr="001E6903">
              <w:trPr>
                <w:trHeight w:val="494"/>
              </w:trPr>
              <w:tc>
                <w:tcPr>
                  <w:tcW w:w="2690" w:type="dxa"/>
                </w:tcPr>
                <w:p w14:paraId="346B8506" w14:textId="75BB755C" w:rsidR="00753BC3" w:rsidRDefault="00A92145" w:rsidP="004334D4">
                  <w:pPr>
                    <w:jc w:val="both"/>
                  </w:pPr>
                  <w:r>
                    <w:t>10 minutes</w:t>
                  </w:r>
                </w:p>
              </w:tc>
            </w:tr>
            <w:tr w:rsidR="00753BC3" w14:paraId="79847EEA" w14:textId="77777777" w:rsidTr="004D6DCC">
              <w:trPr>
                <w:trHeight w:val="269"/>
              </w:trPr>
              <w:tc>
                <w:tcPr>
                  <w:tcW w:w="2690" w:type="dxa"/>
                </w:tcPr>
                <w:p w14:paraId="3C17D649" w14:textId="6F2693D0" w:rsidR="00753BC3" w:rsidRDefault="00B251E2" w:rsidP="004334D4">
                  <w:pPr>
                    <w:jc w:val="both"/>
                  </w:pPr>
                  <w:r>
                    <w:t>5</w:t>
                  </w:r>
                  <w:r w:rsidR="00A92145">
                    <w:t xml:space="preserve"> minutes</w:t>
                  </w:r>
                </w:p>
              </w:tc>
            </w:tr>
            <w:tr w:rsidR="00753BC3" w14:paraId="598B6AE2" w14:textId="77777777" w:rsidTr="001E6903">
              <w:trPr>
                <w:trHeight w:val="737"/>
              </w:trPr>
              <w:tc>
                <w:tcPr>
                  <w:tcW w:w="2690" w:type="dxa"/>
                </w:tcPr>
                <w:p w14:paraId="6B05D363" w14:textId="4B4331DE" w:rsidR="00753BC3" w:rsidRDefault="0092634E" w:rsidP="004334D4">
                  <w:pPr>
                    <w:jc w:val="both"/>
                  </w:pPr>
                  <w:r>
                    <w:t>5</w:t>
                  </w:r>
                  <w:r w:rsidR="00A92145">
                    <w:t xml:space="preserve"> minutes</w:t>
                  </w:r>
                </w:p>
              </w:tc>
            </w:tr>
            <w:tr w:rsidR="00753BC3" w14:paraId="3EBD852F" w14:textId="77777777" w:rsidTr="001E6903">
              <w:trPr>
                <w:trHeight w:val="782"/>
              </w:trPr>
              <w:tc>
                <w:tcPr>
                  <w:tcW w:w="2690" w:type="dxa"/>
                </w:tcPr>
                <w:p w14:paraId="54904BEC" w14:textId="61192EA9" w:rsidR="00753BC3" w:rsidRDefault="00220DEF" w:rsidP="004334D4">
                  <w:pPr>
                    <w:jc w:val="both"/>
                  </w:pPr>
                  <w:r>
                    <w:t>10 minutes</w:t>
                  </w:r>
                </w:p>
              </w:tc>
            </w:tr>
            <w:tr w:rsidR="00753BC3" w14:paraId="4F70D5F8" w14:textId="77777777" w:rsidTr="001E6903">
              <w:trPr>
                <w:trHeight w:val="521"/>
              </w:trPr>
              <w:tc>
                <w:tcPr>
                  <w:tcW w:w="2690" w:type="dxa"/>
                </w:tcPr>
                <w:p w14:paraId="07AB3DDC" w14:textId="0A4F105D" w:rsidR="00753BC3" w:rsidRDefault="00B251E2" w:rsidP="004334D4">
                  <w:pPr>
                    <w:jc w:val="both"/>
                  </w:pPr>
                  <w:r>
                    <w:t>5</w:t>
                  </w:r>
                  <w:r w:rsidR="00220DEF">
                    <w:t xml:space="preserve"> minutes</w:t>
                  </w:r>
                </w:p>
              </w:tc>
            </w:tr>
            <w:tr w:rsidR="00753BC3" w14:paraId="041B4EAB" w14:textId="77777777" w:rsidTr="001E6903">
              <w:trPr>
                <w:trHeight w:val="566"/>
              </w:trPr>
              <w:tc>
                <w:tcPr>
                  <w:tcW w:w="2690" w:type="dxa"/>
                </w:tcPr>
                <w:p w14:paraId="36CD7C03" w14:textId="4D8D4AB8" w:rsidR="00753BC3" w:rsidRDefault="00220DEF" w:rsidP="004334D4">
                  <w:pPr>
                    <w:jc w:val="both"/>
                  </w:pPr>
                  <w:r>
                    <w:t>10 minutes</w:t>
                  </w:r>
                </w:p>
              </w:tc>
            </w:tr>
            <w:tr w:rsidR="00753BC3" w14:paraId="3BD86AB9" w14:textId="77777777" w:rsidTr="004D6DCC">
              <w:trPr>
                <w:trHeight w:val="647"/>
              </w:trPr>
              <w:tc>
                <w:tcPr>
                  <w:tcW w:w="2690" w:type="dxa"/>
                </w:tcPr>
                <w:p w14:paraId="26A5A5DA" w14:textId="6015E711" w:rsidR="00753BC3" w:rsidRDefault="009E3956" w:rsidP="004334D4">
                  <w:pPr>
                    <w:jc w:val="both"/>
                  </w:pPr>
                  <w:r>
                    <w:t>5</w:t>
                  </w:r>
                  <w:r w:rsidR="00220DEF">
                    <w:t xml:space="preserve"> minutes</w:t>
                  </w:r>
                </w:p>
              </w:tc>
            </w:tr>
            <w:tr w:rsidR="00753BC3" w14:paraId="6106434E" w14:textId="77777777" w:rsidTr="004D6DCC">
              <w:trPr>
                <w:trHeight w:val="557"/>
              </w:trPr>
              <w:tc>
                <w:tcPr>
                  <w:tcW w:w="2690" w:type="dxa"/>
                </w:tcPr>
                <w:p w14:paraId="541C6973" w14:textId="5275A8BF" w:rsidR="00753BC3" w:rsidRDefault="00751E67" w:rsidP="004334D4">
                  <w:pPr>
                    <w:jc w:val="both"/>
                  </w:pPr>
                  <w:r>
                    <w:t>5</w:t>
                  </w:r>
                  <w:r w:rsidR="00220DEF">
                    <w:t xml:space="preserve"> minutes</w:t>
                  </w:r>
                </w:p>
              </w:tc>
            </w:tr>
          </w:tbl>
          <w:p w14:paraId="15C8309A" w14:textId="77777777" w:rsidR="00753BC3" w:rsidRDefault="00753BC3" w:rsidP="004334D4">
            <w:pPr>
              <w:jc w:val="both"/>
            </w:pPr>
          </w:p>
        </w:tc>
        <w:tc>
          <w:tcPr>
            <w:tcW w:w="2304" w:type="dxa"/>
            <w:tcBorders>
              <w:top w:val="single" w:sz="4" w:space="0" w:color="auto"/>
              <w:left w:val="single" w:sz="4" w:space="0" w:color="auto"/>
              <w:bottom w:val="single" w:sz="4" w:space="0" w:color="auto"/>
            </w:tcBorders>
            <w:vAlign w:val="center"/>
          </w:tcPr>
          <w:p w14:paraId="3BFD3A58" w14:textId="250D1823" w:rsidR="00753BC3" w:rsidRDefault="00753BC3">
            <w:r>
              <w:t>Text</w:t>
            </w:r>
          </w:p>
        </w:tc>
      </w:tr>
      <w:tr w:rsidR="00187AC4" w14:paraId="2198077B" w14:textId="77777777" w:rsidTr="001832B9">
        <w:tc>
          <w:tcPr>
            <w:tcW w:w="1440" w:type="dxa"/>
            <w:tcBorders>
              <w:top w:val="single" w:sz="4" w:space="0" w:color="auto"/>
              <w:bottom w:val="single" w:sz="4" w:space="0" w:color="auto"/>
              <w:right w:val="single" w:sz="4" w:space="0" w:color="auto"/>
            </w:tcBorders>
            <w:vAlign w:val="center"/>
          </w:tcPr>
          <w:p w14:paraId="32B9ED0D" w14:textId="77777777" w:rsidR="001E6903" w:rsidRDefault="00187AC4">
            <w:r>
              <w:t xml:space="preserve">Chapter 2- Wiring and Protection </w:t>
            </w:r>
          </w:p>
          <w:p w14:paraId="3B1157D4" w14:textId="2936B491" w:rsidR="00187AC4" w:rsidRDefault="00187AC4">
            <w:r>
              <w:t xml:space="preserve">Part 3- </w:t>
            </w:r>
            <w:r w:rsidRPr="00187AC4">
              <w:t xml:space="preserve">Grounding Electrode </w:t>
            </w:r>
            <w:r w:rsidRPr="00187AC4">
              <w:lastRenderedPageBreak/>
              <w:t>System and Grounding Electrode Conductor</w:t>
            </w:r>
          </w:p>
        </w:tc>
        <w:tc>
          <w:tcPr>
            <w:tcW w:w="3780" w:type="dxa"/>
            <w:tcBorders>
              <w:top w:val="single" w:sz="4" w:space="0" w:color="auto"/>
              <w:left w:val="single" w:sz="4" w:space="0" w:color="auto"/>
              <w:bottom w:val="single" w:sz="4" w:space="0" w:color="auto"/>
              <w:right w:val="single" w:sz="4" w:space="0" w:color="auto"/>
            </w:tcBorders>
            <w:vAlign w:val="center"/>
          </w:tcPr>
          <w:tbl>
            <w:tblPr>
              <w:tblStyle w:val="TableGridLight"/>
              <w:tblW w:w="3770" w:type="dxa"/>
              <w:tblLayout w:type="fixed"/>
              <w:tblLook w:val="04A0" w:firstRow="1" w:lastRow="0" w:firstColumn="1" w:lastColumn="0" w:noHBand="0" w:noVBand="1"/>
            </w:tblPr>
            <w:tblGrid>
              <w:gridCol w:w="3770"/>
            </w:tblGrid>
            <w:tr w:rsidR="00187AC4" w14:paraId="10E04284" w14:textId="77777777" w:rsidTr="00187AC4">
              <w:tc>
                <w:tcPr>
                  <w:tcW w:w="3770" w:type="dxa"/>
                </w:tcPr>
                <w:p w14:paraId="649A5CA0" w14:textId="74995831" w:rsidR="00187AC4" w:rsidRPr="00187AC4" w:rsidRDefault="00187AC4" w:rsidP="00187AC4">
                  <w:pPr>
                    <w:rPr>
                      <w:rFonts w:cs="Arial"/>
                      <w:color w:val="1A1A1A"/>
                    </w:rPr>
                  </w:pPr>
                  <w:r w:rsidRPr="00187AC4">
                    <w:rPr>
                      <w:rFonts w:cs="Arial"/>
                      <w:color w:val="1A1A1A"/>
                    </w:rPr>
                    <w:lastRenderedPageBreak/>
                    <w:t xml:space="preserve">Article 250.50 </w:t>
                  </w:r>
                  <w:r w:rsidRPr="00187AC4">
                    <w:rPr>
                      <w:rFonts w:cs="Arial"/>
                    </w:rPr>
                    <w:t xml:space="preserve">– </w:t>
                  </w:r>
                  <w:r w:rsidRPr="00187AC4">
                    <w:rPr>
                      <w:rFonts w:cs="Arial"/>
                      <w:color w:val="1A1A1A"/>
                    </w:rPr>
                    <w:t>Grounding Electrode System</w:t>
                  </w:r>
                </w:p>
              </w:tc>
            </w:tr>
            <w:tr w:rsidR="00187AC4" w14:paraId="56C33117" w14:textId="77777777" w:rsidTr="00187AC4">
              <w:tc>
                <w:tcPr>
                  <w:tcW w:w="3770" w:type="dxa"/>
                </w:tcPr>
                <w:p w14:paraId="06647402" w14:textId="39D94AFC" w:rsidR="00187AC4" w:rsidRPr="00187AC4" w:rsidRDefault="00187AC4" w:rsidP="00187AC4">
                  <w:pPr>
                    <w:rPr>
                      <w:rFonts w:cs="Arial"/>
                      <w:color w:val="1A1A1A"/>
                    </w:rPr>
                  </w:pPr>
                  <w:r w:rsidRPr="00187AC4">
                    <w:rPr>
                      <w:rFonts w:cs="Arial"/>
                      <w:color w:val="1A1A1A"/>
                    </w:rPr>
                    <w:t xml:space="preserve">Article 250.52 </w:t>
                  </w:r>
                  <w:r w:rsidRPr="00187AC4">
                    <w:rPr>
                      <w:rFonts w:cs="Arial"/>
                    </w:rPr>
                    <w:t xml:space="preserve">– </w:t>
                  </w:r>
                  <w:r w:rsidRPr="00187AC4">
                    <w:rPr>
                      <w:rFonts w:cs="Arial"/>
                      <w:color w:val="1A1A1A"/>
                    </w:rPr>
                    <w:t>Grounding Electrode Types</w:t>
                  </w:r>
                </w:p>
              </w:tc>
            </w:tr>
            <w:tr w:rsidR="00187AC4" w14:paraId="24E182E6" w14:textId="77777777" w:rsidTr="00187AC4">
              <w:tc>
                <w:tcPr>
                  <w:tcW w:w="3770" w:type="dxa"/>
                </w:tcPr>
                <w:p w14:paraId="193F1A52" w14:textId="601E70B3" w:rsidR="00187AC4" w:rsidRPr="00187AC4" w:rsidRDefault="00187AC4" w:rsidP="00187AC4">
                  <w:pPr>
                    <w:rPr>
                      <w:rFonts w:cs="Arial"/>
                      <w:color w:val="1A1A1A"/>
                    </w:rPr>
                  </w:pPr>
                  <w:r w:rsidRPr="00187AC4">
                    <w:rPr>
                      <w:rFonts w:cs="Arial"/>
                      <w:color w:val="1A1A1A"/>
                    </w:rPr>
                    <w:t xml:space="preserve">Article 250.53 </w:t>
                  </w:r>
                  <w:r w:rsidRPr="00187AC4">
                    <w:rPr>
                      <w:rFonts w:cs="Arial"/>
                    </w:rPr>
                    <w:t xml:space="preserve">– </w:t>
                  </w:r>
                  <w:r w:rsidRPr="00187AC4">
                    <w:rPr>
                      <w:rFonts w:cs="Arial"/>
                      <w:color w:val="1A1A1A"/>
                    </w:rPr>
                    <w:t>Grounding Electrode Installation Requirements</w:t>
                  </w:r>
                </w:p>
              </w:tc>
            </w:tr>
            <w:tr w:rsidR="00187AC4" w14:paraId="6DC67C9E" w14:textId="77777777" w:rsidTr="00187AC4">
              <w:tc>
                <w:tcPr>
                  <w:tcW w:w="3770" w:type="dxa"/>
                </w:tcPr>
                <w:p w14:paraId="7A67737D" w14:textId="0AD663FD" w:rsidR="00187AC4" w:rsidRPr="00187AC4" w:rsidRDefault="00187AC4" w:rsidP="00187AC4">
                  <w:pPr>
                    <w:rPr>
                      <w:rFonts w:cs="Arial"/>
                      <w:color w:val="1A1A1A"/>
                    </w:rPr>
                  </w:pPr>
                  <w:r w:rsidRPr="00187AC4">
                    <w:rPr>
                      <w:rFonts w:cs="Arial"/>
                      <w:color w:val="1A1A1A"/>
                    </w:rPr>
                    <w:lastRenderedPageBreak/>
                    <w:t xml:space="preserve">Article 250.54 </w:t>
                  </w:r>
                  <w:r w:rsidRPr="00187AC4">
                    <w:rPr>
                      <w:rFonts w:cs="Arial"/>
                    </w:rPr>
                    <w:t xml:space="preserve">– </w:t>
                  </w:r>
                  <w:r w:rsidRPr="00187AC4">
                    <w:rPr>
                      <w:rFonts w:cs="Arial"/>
                      <w:color w:val="1A1A1A"/>
                    </w:rPr>
                    <w:t>Auxiliary Grounding Electrodes</w:t>
                  </w:r>
                </w:p>
              </w:tc>
            </w:tr>
            <w:tr w:rsidR="00187AC4" w14:paraId="2343CBD7" w14:textId="77777777" w:rsidTr="00187AC4">
              <w:tc>
                <w:tcPr>
                  <w:tcW w:w="3770" w:type="dxa"/>
                </w:tcPr>
                <w:p w14:paraId="72A79D20" w14:textId="5DC69608" w:rsidR="00187AC4" w:rsidRPr="00187AC4" w:rsidRDefault="00187AC4" w:rsidP="00187AC4">
                  <w:pPr>
                    <w:rPr>
                      <w:rFonts w:cs="Arial"/>
                      <w:color w:val="1A1A1A"/>
                    </w:rPr>
                  </w:pPr>
                  <w:r w:rsidRPr="00187AC4">
                    <w:rPr>
                      <w:rFonts w:cs="Arial"/>
                      <w:color w:val="1A1A1A"/>
                    </w:rPr>
                    <w:t xml:space="preserve">Article 250.58 </w:t>
                  </w:r>
                  <w:r w:rsidRPr="00187AC4">
                    <w:rPr>
                      <w:rFonts w:cs="Arial"/>
                    </w:rPr>
                    <w:t xml:space="preserve">– </w:t>
                  </w:r>
                  <w:r w:rsidRPr="00187AC4">
                    <w:rPr>
                      <w:rFonts w:cs="Arial"/>
                      <w:color w:val="1A1A1A"/>
                    </w:rPr>
                    <w:t>Common Grounding Electrode</w:t>
                  </w:r>
                </w:p>
              </w:tc>
            </w:tr>
            <w:tr w:rsidR="00187AC4" w14:paraId="57646851" w14:textId="77777777" w:rsidTr="00187AC4">
              <w:tc>
                <w:tcPr>
                  <w:tcW w:w="3770" w:type="dxa"/>
                </w:tcPr>
                <w:p w14:paraId="7AEFAA47" w14:textId="2676A8CB" w:rsidR="00187AC4" w:rsidRPr="00187AC4" w:rsidRDefault="00187AC4" w:rsidP="00187AC4">
                  <w:pPr>
                    <w:rPr>
                      <w:rFonts w:cs="Arial"/>
                      <w:color w:val="1A1A1A"/>
                    </w:rPr>
                  </w:pPr>
                  <w:r w:rsidRPr="00187AC4">
                    <w:rPr>
                      <w:rFonts w:cs="Arial"/>
                      <w:color w:val="1A1A1A"/>
                    </w:rPr>
                    <w:t xml:space="preserve">Article 250.62 </w:t>
                  </w:r>
                  <w:r w:rsidRPr="00187AC4">
                    <w:rPr>
                      <w:rFonts w:cs="Arial"/>
                    </w:rPr>
                    <w:t xml:space="preserve">– </w:t>
                  </w:r>
                  <w:r w:rsidRPr="00187AC4">
                    <w:rPr>
                      <w:rFonts w:cs="Arial"/>
                      <w:color w:val="1A1A1A"/>
                    </w:rPr>
                    <w:t>Grounding Electrode Conductor</w:t>
                  </w:r>
                </w:p>
              </w:tc>
            </w:tr>
            <w:tr w:rsidR="00187AC4" w14:paraId="01C37772" w14:textId="77777777" w:rsidTr="00187AC4">
              <w:tc>
                <w:tcPr>
                  <w:tcW w:w="3770" w:type="dxa"/>
                </w:tcPr>
                <w:p w14:paraId="4202D573" w14:textId="31363F33" w:rsidR="00187AC4" w:rsidRPr="00187AC4" w:rsidRDefault="00187AC4" w:rsidP="00187AC4">
                  <w:pPr>
                    <w:rPr>
                      <w:rFonts w:cs="Arial"/>
                      <w:color w:val="1A1A1A"/>
                    </w:rPr>
                  </w:pPr>
                  <w:r w:rsidRPr="00187AC4">
                    <w:rPr>
                      <w:rFonts w:cs="Arial"/>
                      <w:color w:val="1A1A1A"/>
                    </w:rPr>
                    <w:t xml:space="preserve">Article 250.64 </w:t>
                  </w:r>
                  <w:r w:rsidRPr="00187AC4">
                    <w:rPr>
                      <w:rFonts w:cs="Arial"/>
                    </w:rPr>
                    <w:t xml:space="preserve">– </w:t>
                  </w:r>
                  <w:r w:rsidRPr="00187AC4">
                    <w:rPr>
                      <w:rFonts w:cs="Arial"/>
                      <w:color w:val="1A1A1A"/>
                    </w:rPr>
                    <w:t>Grounding Electrode Conductor Installation</w:t>
                  </w:r>
                </w:p>
              </w:tc>
            </w:tr>
            <w:tr w:rsidR="00187AC4" w14:paraId="59C7E1BA" w14:textId="77777777" w:rsidTr="00187AC4">
              <w:tc>
                <w:tcPr>
                  <w:tcW w:w="3770" w:type="dxa"/>
                </w:tcPr>
                <w:p w14:paraId="42C9FBA6" w14:textId="09235E00" w:rsidR="00187AC4" w:rsidRPr="00187AC4" w:rsidRDefault="00187AC4" w:rsidP="00187AC4">
                  <w:pPr>
                    <w:rPr>
                      <w:rFonts w:cs="Arial"/>
                      <w:color w:val="1A1A1A"/>
                    </w:rPr>
                  </w:pPr>
                  <w:r w:rsidRPr="00187AC4">
                    <w:rPr>
                      <w:rFonts w:cs="Arial"/>
                      <w:color w:val="1A1A1A"/>
                    </w:rPr>
                    <w:t xml:space="preserve">Article 250.66 </w:t>
                  </w:r>
                  <w:r w:rsidRPr="00187AC4">
                    <w:rPr>
                      <w:rFonts w:cs="Arial"/>
                    </w:rPr>
                    <w:t xml:space="preserve">– </w:t>
                  </w:r>
                  <w:r w:rsidRPr="00187AC4">
                    <w:rPr>
                      <w:rFonts w:cs="Arial"/>
                      <w:color w:val="1A1A1A"/>
                    </w:rPr>
                    <w:t>Sizing Grounding Electrode Conductor</w:t>
                  </w:r>
                </w:p>
              </w:tc>
            </w:tr>
            <w:tr w:rsidR="00187AC4" w14:paraId="339BC9FF" w14:textId="77777777" w:rsidTr="00187AC4">
              <w:tc>
                <w:tcPr>
                  <w:tcW w:w="3770" w:type="dxa"/>
                </w:tcPr>
                <w:p w14:paraId="1A225ECE" w14:textId="2CD9CAA4" w:rsidR="00187AC4" w:rsidRPr="00187AC4" w:rsidRDefault="00187AC4" w:rsidP="00187AC4">
                  <w:pPr>
                    <w:rPr>
                      <w:rFonts w:cs="Arial"/>
                      <w:color w:val="1A1A1A"/>
                    </w:rPr>
                  </w:pPr>
                  <w:r w:rsidRPr="00187AC4">
                    <w:rPr>
                      <w:rFonts w:cs="Arial"/>
                      <w:color w:val="1A1A1A"/>
                    </w:rPr>
                    <w:t xml:space="preserve">Article 250.68 </w:t>
                  </w:r>
                  <w:r w:rsidRPr="00187AC4">
                    <w:rPr>
                      <w:rFonts w:cs="Arial"/>
                    </w:rPr>
                    <w:t xml:space="preserve">– </w:t>
                  </w:r>
                  <w:r w:rsidRPr="00187AC4">
                    <w:rPr>
                      <w:rFonts w:cs="Arial"/>
                      <w:color w:val="1A1A1A"/>
                    </w:rPr>
                    <w:t>Grounding Electrode Conductor and Bonding Jumper Connection to Grounding Electrodes</w:t>
                  </w:r>
                </w:p>
              </w:tc>
            </w:tr>
            <w:tr w:rsidR="00187AC4" w14:paraId="22A6A9AF" w14:textId="77777777" w:rsidTr="00187AC4">
              <w:tc>
                <w:tcPr>
                  <w:tcW w:w="3770" w:type="dxa"/>
                </w:tcPr>
                <w:p w14:paraId="74BD710B" w14:textId="3A3FC899" w:rsidR="00187AC4" w:rsidRPr="00187AC4" w:rsidRDefault="00187AC4" w:rsidP="00187AC4">
                  <w:pPr>
                    <w:rPr>
                      <w:rFonts w:cs="Arial"/>
                      <w:color w:val="1A1A1A"/>
                    </w:rPr>
                  </w:pPr>
                  <w:r w:rsidRPr="00187AC4">
                    <w:rPr>
                      <w:rFonts w:cs="Arial"/>
                      <w:color w:val="1A1A1A"/>
                    </w:rPr>
                    <w:t xml:space="preserve">Article 250.70 </w:t>
                  </w:r>
                  <w:r w:rsidRPr="00187AC4">
                    <w:rPr>
                      <w:rFonts w:cs="Arial"/>
                    </w:rPr>
                    <w:t xml:space="preserve">– </w:t>
                  </w:r>
                  <w:r w:rsidRPr="00187AC4">
                    <w:rPr>
                      <w:rFonts w:cs="Arial"/>
                      <w:color w:val="1A1A1A"/>
                    </w:rPr>
                    <w:t>Grounding Electrode Conductor Termination Fittings</w:t>
                  </w:r>
                </w:p>
              </w:tc>
            </w:tr>
          </w:tbl>
          <w:p w14:paraId="23632EFE" w14:textId="77777777" w:rsidR="00187AC4" w:rsidRPr="00753BC3" w:rsidRDefault="00187AC4" w:rsidP="00753BC3">
            <w:pPr>
              <w:rPr>
                <w:rFonts w:cs="Arial"/>
                <w:color w:val="1A1A1A"/>
              </w:rPr>
            </w:pPr>
          </w:p>
        </w:tc>
        <w:tc>
          <w:tcPr>
            <w:tcW w:w="2700" w:type="dxa"/>
            <w:tcBorders>
              <w:top w:val="single" w:sz="4" w:space="0" w:color="auto"/>
              <w:left w:val="single" w:sz="4" w:space="0" w:color="auto"/>
              <w:bottom w:val="single" w:sz="4" w:space="0" w:color="auto"/>
              <w:right w:val="single" w:sz="4" w:space="0" w:color="auto"/>
            </w:tcBorders>
            <w:vAlign w:val="center"/>
          </w:tcPr>
          <w:tbl>
            <w:tblPr>
              <w:tblStyle w:val="TableGridLight"/>
              <w:tblW w:w="0" w:type="auto"/>
              <w:tblLayout w:type="fixed"/>
              <w:tblLook w:val="04A0" w:firstRow="1" w:lastRow="0" w:firstColumn="1" w:lastColumn="0" w:noHBand="0" w:noVBand="1"/>
            </w:tblPr>
            <w:tblGrid>
              <w:gridCol w:w="2690"/>
            </w:tblGrid>
            <w:tr w:rsidR="00187AC4" w14:paraId="57BC1417" w14:textId="77777777" w:rsidTr="00431419">
              <w:trPr>
                <w:trHeight w:val="539"/>
              </w:trPr>
              <w:tc>
                <w:tcPr>
                  <w:tcW w:w="2690" w:type="dxa"/>
                </w:tcPr>
                <w:p w14:paraId="485749EE" w14:textId="6C304CB0" w:rsidR="00187AC4" w:rsidRDefault="00B251E2" w:rsidP="004334D4">
                  <w:pPr>
                    <w:jc w:val="both"/>
                  </w:pPr>
                  <w:r>
                    <w:lastRenderedPageBreak/>
                    <w:t>5</w:t>
                  </w:r>
                  <w:r w:rsidR="00A70EC0">
                    <w:t xml:space="preserve"> minutes</w:t>
                  </w:r>
                </w:p>
              </w:tc>
            </w:tr>
            <w:tr w:rsidR="00187AC4" w14:paraId="04644397" w14:textId="77777777" w:rsidTr="00431419">
              <w:trPr>
                <w:trHeight w:val="539"/>
              </w:trPr>
              <w:tc>
                <w:tcPr>
                  <w:tcW w:w="2690" w:type="dxa"/>
                </w:tcPr>
                <w:p w14:paraId="655B8E05" w14:textId="59C7F0FD" w:rsidR="00187AC4" w:rsidRDefault="00A70EC0" w:rsidP="004334D4">
                  <w:pPr>
                    <w:jc w:val="both"/>
                  </w:pPr>
                  <w:r>
                    <w:t>1</w:t>
                  </w:r>
                  <w:r w:rsidR="00B251E2">
                    <w:t>5</w:t>
                  </w:r>
                  <w:r>
                    <w:t xml:space="preserve"> minutes</w:t>
                  </w:r>
                </w:p>
              </w:tc>
            </w:tr>
            <w:tr w:rsidR="00187AC4" w14:paraId="2B2F06B3" w14:textId="77777777" w:rsidTr="00431419">
              <w:trPr>
                <w:trHeight w:val="539"/>
              </w:trPr>
              <w:tc>
                <w:tcPr>
                  <w:tcW w:w="2690" w:type="dxa"/>
                </w:tcPr>
                <w:p w14:paraId="1581AF4E" w14:textId="04D1B545" w:rsidR="00187AC4" w:rsidRDefault="00751E67" w:rsidP="004334D4">
                  <w:pPr>
                    <w:jc w:val="both"/>
                  </w:pPr>
                  <w:r>
                    <w:t>5</w:t>
                  </w:r>
                  <w:r w:rsidR="00A70EC0">
                    <w:t xml:space="preserve"> minutes</w:t>
                  </w:r>
                </w:p>
              </w:tc>
            </w:tr>
            <w:tr w:rsidR="00187AC4" w14:paraId="716B9701" w14:textId="77777777" w:rsidTr="00431419">
              <w:trPr>
                <w:trHeight w:val="521"/>
              </w:trPr>
              <w:tc>
                <w:tcPr>
                  <w:tcW w:w="2690" w:type="dxa"/>
                </w:tcPr>
                <w:p w14:paraId="4620BFD1" w14:textId="5DE43FD0" w:rsidR="00187AC4" w:rsidRDefault="009E3956" w:rsidP="004334D4">
                  <w:pPr>
                    <w:jc w:val="both"/>
                  </w:pPr>
                  <w:r>
                    <w:lastRenderedPageBreak/>
                    <w:t>5</w:t>
                  </w:r>
                  <w:r w:rsidR="00A70EC0">
                    <w:t xml:space="preserve"> minutes</w:t>
                  </w:r>
                </w:p>
              </w:tc>
            </w:tr>
            <w:tr w:rsidR="00187AC4" w14:paraId="062BD8BE" w14:textId="77777777" w:rsidTr="00431419">
              <w:trPr>
                <w:trHeight w:val="539"/>
              </w:trPr>
              <w:tc>
                <w:tcPr>
                  <w:tcW w:w="2690" w:type="dxa"/>
                </w:tcPr>
                <w:p w14:paraId="478CF8A6" w14:textId="5BB6CAF7" w:rsidR="00187AC4" w:rsidRDefault="00B251E2" w:rsidP="004334D4">
                  <w:pPr>
                    <w:jc w:val="both"/>
                  </w:pPr>
                  <w:r>
                    <w:t>5</w:t>
                  </w:r>
                  <w:r w:rsidR="00A70EC0">
                    <w:t xml:space="preserve"> minutes</w:t>
                  </w:r>
                </w:p>
              </w:tc>
            </w:tr>
            <w:tr w:rsidR="00187AC4" w14:paraId="7331434D" w14:textId="77777777" w:rsidTr="00431419">
              <w:trPr>
                <w:trHeight w:val="521"/>
              </w:trPr>
              <w:tc>
                <w:tcPr>
                  <w:tcW w:w="2690" w:type="dxa"/>
                </w:tcPr>
                <w:p w14:paraId="5B269BBB" w14:textId="7FAE9442" w:rsidR="00187AC4" w:rsidRDefault="00B251E2" w:rsidP="004334D4">
                  <w:pPr>
                    <w:jc w:val="both"/>
                  </w:pPr>
                  <w:r>
                    <w:t>5</w:t>
                  </w:r>
                  <w:r w:rsidR="00A70EC0">
                    <w:t xml:space="preserve"> minutes</w:t>
                  </w:r>
                </w:p>
              </w:tc>
            </w:tr>
            <w:tr w:rsidR="00187AC4" w14:paraId="6211CA60" w14:textId="77777777" w:rsidTr="00431419">
              <w:trPr>
                <w:trHeight w:val="449"/>
              </w:trPr>
              <w:tc>
                <w:tcPr>
                  <w:tcW w:w="2690" w:type="dxa"/>
                </w:tcPr>
                <w:p w14:paraId="43EFD02B" w14:textId="3EFEC4A5" w:rsidR="00187AC4" w:rsidRDefault="00A70EC0" w:rsidP="004334D4">
                  <w:pPr>
                    <w:jc w:val="both"/>
                  </w:pPr>
                  <w:r>
                    <w:t>10 minutes</w:t>
                  </w:r>
                </w:p>
              </w:tc>
            </w:tr>
            <w:tr w:rsidR="00187AC4" w14:paraId="5933AB73" w14:textId="77777777" w:rsidTr="00431419">
              <w:trPr>
                <w:trHeight w:val="521"/>
              </w:trPr>
              <w:tc>
                <w:tcPr>
                  <w:tcW w:w="2690" w:type="dxa"/>
                </w:tcPr>
                <w:p w14:paraId="5F8DAD06" w14:textId="06D78CEB" w:rsidR="00187AC4" w:rsidRDefault="00B251E2" w:rsidP="004334D4">
                  <w:pPr>
                    <w:jc w:val="both"/>
                  </w:pPr>
                  <w:r>
                    <w:t>5</w:t>
                  </w:r>
                  <w:r w:rsidR="00A70EC0">
                    <w:t xml:space="preserve"> minutes</w:t>
                  </w:r>
                </w:p>
              </w:tc>
            </w:tr>
            <w:tr w:rsidR="00187AC4" w14:paraId="0FBAAFBC" w14:textId="77777777" w:rsidTr="00431419">
              <w:trPr>
                <w:trHeight w:val="989"/>
              </w:trPr>
              <w:tc>
                <w:tcPr>
                  <w:tcW w:w="2690" w:type="dxa"/>
                </w:tcPr>
                <w:p w14:paraId="2F2A959F" w14:textId="18A40B51" w:rsidR="00187AC4" w:rsidRDefault="00751E67" w:rsidP="004334D4">
                  <w:pPr>
                    <w:jc w:val="both"/>
                  </w:pPr>
                  <w:r>
                    <w:t>5</w:t>
                  </w:r>
                  <w:r w:rsidR="00A70EC0">
                    <w:t xml:space="preserve"> minutes</w:t>
                  </w:r>
                </w:p>
              </w:tc>
            </w:tr>
            <w:tr w:rsidR="00187AC4" w14:paraId="6A2F3293" w14:textId="77777777" w:rsidTr="00431419">
              <w:trPr>
                <w:trHeight w:val="791"/>
              </w:trPr>
              <w:tc>
                <w:tcPr>
                  <w:tcW w:w="2690" w:type="dxa"/>
                </w:tcPr>
                <w:p w14:paraId="32B523E7" w14:textId="7E4857E3" w:rsidR="00187AC4" w:rsidRDefault="00A70EC0" w:rsidP="004334D4">
                  <w:pPr>
                    <w:jc w:val="both"/>
                  </w:pPr>
                  <w:r>
                    <w:t>10 minutes</w:t>
                  </w:r>
                </w:p>
              </w:tc>
            </w:tr>
          </w:tbl>
          <w:p w14:paraId="2F0E8AFC" w14:textId="77777777" w:rsidR="00187AC4" w:rsidRDefault="00187AC4" w:rsidP="004334D4">
            <w:pPr>
              <w:jc w:val="both"/>
            </w:pPr>
          </w:p>
        </w:tc>
        <w:tc>
          <w:tcPr>
            <w:tcW w:w="2304" w:type="dxa"/>
            <w:tcBorders>
              <w:top w:val="single" w:sz="4" w:space="0" w:color="auto"/>
              <w:left w:val="single" w:sz="4" w:space="0" w:color="auto"/>
              <w:bottom w:val="single" w:sz="4" w:space="0" w:color="auto"/>
            </w:tcBorders>
            <w:vAlign w:val="center"/>
          </w:tcPr>
          <w:p w14:paraId="5BF6AEAD" w14:textId="260F3674" w:rsidR="00187AC4" w:rsidRDefault="00B4407A">
            <w:r>
              <w:lastRenderedPageBreak/>
              <w:t>Text</w:t>
            </w:r>
          </w:p>
        </w:tc>
      </w:tr>
      <w:tr w:rsidR="001E6903" w14:paraId="3DDA0340" w14:textId="77777777" w:rsidTr="001832B9">
        <w:tc>
          <w:tcPr>
            <w:tcW w:w="1440" w:type="dxa"/>
            <w:tcBorders>
              <w:top w:val="single" w:sz="4" w:space="0" w:color="auto"/>
              <w:bottom w:val="single" w:sz="4" w:space="0" w:color="auto"/>
              <w:right w:val="single" w:sz="4" w:space="0" w:color="auto"/>
            </w:tcBorders>
            <w:vAlign w:val="center"/>
          </w:tcPr>
          <w:p w14:paraId="30257CEF" w14:textId="77777777" w:rsidR="001E6903" w:rsidRDefault="001E6903">
            <w:r>
              <w:t xml:space="preserve">Chapter 2- Wiring and Protection </w:t>
            </w:r>
          </w:p>
          <w:p w14:paraId="13A6F3E3" w14:textId="6F6927B7" w:rsidR="001E6903" w:rsidRDefault="001E6903">
            <w:r>
              <w:t xml:space="preserve">Part 4- </w:t>
            </w:r>
            <w:r w:rsidRPr="001E6903">
              <w:t>Enclosure, Raceway, and Service Cable Connections</w:t>
            </w:r>
          </w:p>
        </w:tc>
        <w:tc>
          <w:tcPr>
            <w:tcW w:w="3780" w:type="dxa"/>
            <w:tcBorders>
              <w:top w:val="single" w:sz="4" w:space="0" w:color="auto"/>
              <w:left w:val="single" w:sz="4" w:space="0" w:color="auto"/>
              <w:bottom w:val="single" w:sz="4" w:space="0" w:color="auto"/>
              <w:right w:val="single" w:sz="4" w:space="0" w:color="auto"/>
            </w:tcBorders>
            <w:vAlign w:val="center"/>
          </w:tcPr>
          <w:tbl>
            <w:tblPr>
              <w:tblStyle w:val="TableGridLight"/>
              <w:tblW w:w="3770" w:type="dxa"/>
              <w:tblLayout w:type="fixed"/>
              <w:tblLook w:val="04A0" w:firstRow="1" w:lastRow="0" w:firstColumn="1" w:lastColumn="0" w:noHBand="0" w:noVBand="1"/>
            </w:tblPr>
            <w:tblGrid>
              <w:gridCol w:w="3770"/>
            </w:tblGrid>
            <w:tr w:rsidR="001E6903" w14:paraId="0BE467E5" w14:textId="77777777" w:rsidTr="001E6903">
              <w:tc>
                <w:tcPr>
                  <w:tcW w:w="3770" w:type="dxa"/>
                </w:tcPr>
                <w:p w14:paraId="256E19E7" w14:textId="5A6739AD" w:rsidR="001E6903" w:rsidRPr="001E6903" w:rsidRDefault="001E6903" w:rsidP="001E6903">
                  <w:pPr>
                    <w:rPr>
                      <w:rFonts w:cs="Arial"/>
                      <w:color w:val="1A1A1A"/>
                    </w:rPr>
                  </w:pPr>
                  <w:r w:rsidRPr="001E6903">
                    <w:rPr>
                      <w:rFonts w:cs="Arial"/>
                      <w:color w:val="1A1A1A"/>
                    </w:rPr>
                    <w:t xml:space="preserve">Article 250.80 </w:t>
                  </w:r>
                  <w:r w:rsidRPr="001E6903">
                    <w:rPr>
                      <w:rFonts w:cs="Arial"/>
                    </w:rPr>
                    <w:t xml:space="preserve">– </w:t>
                  </w:r>
                  <w:r w:rsidRPr="001E6903">
                    <w:rPr>
                      <w:rFonts w:cs="Arial"/>
                      <w:color w:val="1A1A1A"/>
                    </w:rPr>
                    <w:t>Service Raceways and Enclosures</w:t>
                  </w:r>
                </w:p>
              </w:tc>
            </w:tr>
            <w:tr w:rsidR="001E6903" w14:paraId="479CC8FD" w14:textId="77777777" w:rsidTr="001E6903">
              <w:tc>
                <w:tcPr>
                  <w:tcW w:w="3770" w:type="dxa"/>
                </w:tcPr>
                <w:p w14:paraId="54727FC7" w14:textId="451C79BD" w:rsidR="001E6903" w:rsidRPr="001E6903" w:rsidRDefault="001E6903" w:rsidP="001E6903">
                  <w:pPr>
                    <w:rPr>
                      <w:rFonts w:cs="Arial"/>
                      <w:color w:val="1A1A1A"/>
                    </w:rPr>
                  </w:pPr>
                  <w:r w:rsidRPr="001E6903">
                    <w:rPr>
                      <w:rFonts w:cs="Arial"/>
                      <w:color w:val="1A1A1A"/>
                    </w:rPr>
                    <w:t xml:space="preserve">Article 250.86 </w:t>
                  </w:r>
                  <w:r w:rsidRPr="001E6903">
                    <w:rPr>
                      <w:rFonts w:cs="Arial"/>
                    </w:rPr>
                    <w:t xml:space="preserve">– </w:t>
                  </w:r>
                  <w:r w:rsidRPr="001E6903">
                    <w:rPr>
                      <w:rFonts w:cs="Arial"/>
                      <w:color w:val="1A1A1A"/>
                    </w:rPr>
                    <w:t>Other Enclosures</w:t>
                  </w:r>
                </w:p>
              </w:tc>
            </w:tr>
          </w:tbl>
          <w:p w14:paraId="06E7186C" w14:textId="77777777" w:rsidR="001E6903" w:rsidRPr="00187AC4" w:rsidRDefault="001E6903" w:rsidP="00187AC4">
            <w:pPr>
              <w:rPr>
                <w:rFonts w:cs="Arial"/>
                <w:color w:val="1A1A1A"/>
              </w:rPr>
            </w:pPr>
          </w:p>
        </w:tc>
        <w:tc>
          <w:tcPr>
            <w:tcW w:w="2700" w:type="dxa"/>
            <w:tcBorders>
              <w:top w:val="single" w:sz="4" w:space="0" w:color="auto"/>
              <w:left w:val="single" w:sz="4" w:space="0" w:color="auto"/>
              <w:bottom w:val="single" w:sz="4" w:space="0" w:color="auto"/>
              <w:right w:val="single" w:sz="4" w:space="0" w:color="auto"/>
            </w:tcBorders>
            <w:vAlign w:val="center"/>
          </w:tcPr>
          <w:tbl>
            <w:tblPr>
              <w:tblStyle w:val="TableGridLight"/>
              <w:tblW w:w="0" w:type="auto"/>
              <w:tblLayout w:type="fixed"/>
              <w:tblLook w:val="04A0" w:firstRow="1" w:lastRow="0" w:firstColumn="1" w:lastColumn="0" w:noHBand="0" w:noVBand="1"/>
            </w:tblPr>
            <w:tblGrid>
              <w:gridCol w:w="2690"/>
            </w:tblGrid>
            <w:tr w:rsidR="001E6903" w14:paraId="58B2BB1F" w14:textId="77777777" w:rsidTr="001E6903">
              <w:trPr>
                <w:trHeight w:val="521"/>
              </w:trPr>
              <w:tc>
                <w:tcPr>
                  <w:tcW w:w="2690" w:type="dxa"/>
                </w:tcPr>
                <w:p w14:paraId="58CD57EB" w14:textId="2E56FE6D" w:rsidR="001E6903" w:rsidRDefault="00A70EC0" w:rsidP="004334D4">
                  <w:pPr>
                    <w:jc w:val="both"/>
                  </w:pPr>
                  <w:r>
                    <w:t>1</w:t>
                  </w:r>
                  <w:r w:rsidR="00B251E2">
                    <w:t>5</w:t>
                  </w:r>
                  <w:r>
                    <w:t xml:space="preserve"> minutes</w:t>
                  </w:r>
                </w:p>
              </w:tc>
            </w:tr>
            <w:tr w:rsidR="001E6903" w14:paraId="2647F184" w14:textId="77777777" w:rsidTr="001E6903">
              <w:tc>
                <w:tcPr>
                  <w:tcW w:w="2690" w:type="dxa"/>
                </w:tcPr>
                <w:p w14:paraId="5BC16B8D" w14:textId="6B9B4EBB" w:rsidR="001E6903" w:rsidRDefault="00A70EC0" w:rsidP="004334D4">
                  <w:pPr>
                    <w:jc w:val="both"/>
                  </w:pPr>
                  <w:r>
                    <w:t>10 minutes</w:t>
                  </w:r>
                </w:p>
              </w:tc>
            </w:tr>
          </w:tbl>
          <w:p w14:paraId="6AA08940" w14:textId="77777777" w:rsidR="001E6903" w:rsidRDefault="001E6903" w:rsidP="004334D4">
            <w:pPr>
              <w:jc w:val="both"/>
            </w:pPr>
          </w:p>
        </w:tc>
        <w:tc>
          <w:tcPr>
            <w:tcW w:w="2304" w:type="dxa"/>
            <w:tcBorders>
              <w:top w:val="single" w:sz="4" w:space="0" w:color="auto"/>
              <w:left w:val="single" w:sz="4" w:space="0" w:color="auto"/>
              <w:bottom w:val="single" w:sz="4" w:space="0" w:color="auto"/>
            </w:tcBorders>
            <w:vAlign w:val="center"/>
          </w:tcPr>
          <w:p w14:paraId="2BBE47EC" w14:textId="7FC174FB" w:rsidR="001E6903" w:rsidRDefault="00B4407A">
            <w:r>
              <w:t>Text</w:t>
            </w:r>
          </w:p>
        </w:tc>
      </w:tr>
      <w:tr w:rsidR="001E6903" w14:paraId="5B1A4F4A" w14:textId="77777777" w:rsidTr="001832B9">
        <w:tc>
          <w:tcPr>
            <w:tcW w:w="1440" w:type="dxa"/>
            <w:tcBorders>
              <w:top w:val="single" w:sz="4" w:space="0" w:color="auto"/>
              <w:bottom w:val="single" w:sz="4" w:space="0" w:color="auto"/>
              <w:right w:val="single" w:sz="4" w:space="0" w:color="auto"/>
            </w:tcBorders>
            <w:vAlign w:val="center"/>
          </w:tcPr>
          <w:p w14:paraId="795EB0CB" w14:textId="77777777" w:rsidR="001E6903" w:rsidRDefault="001E6903">
            <w:r>
              <w:t>Chapter 2- Wiring and Protection</w:t>
            </w:r>
          </w:p>
          <w:p w14:paraId="5DEC6388" w14:textId="40B15DD2" w:rsidR="001E6903" w:rsidRDefault="001E6903">
            <w:r>
              <w:t xml:space="preserve">Part 5- </w:t>
            </w:r>
            <w:r w:rsidRPr="001E6903">
              <w:t>Bonding for Fault Current</w:t>
            </w:r>
          </w:p>
        </w:tc>
        <w:tc>
          <w:tcPr>
            <w:tcW w:w="3780" w:type="dxa"/>
            <w:tcBorders>
              <w:top w:val="single" w:sz="4" w:space="0" w:color="auto"/>
              <w:left w:val="single" w:sz="4" w:space="0" w:color="auto"/>
              <w:bottom w:val="single" w:sz="4" w:space="0" w:color="auto"/>
              <w:right w:val="single" w:sz="4" w:space="0" w:color="auto"/>
            </w:tcBorders>
            <w:vAlign w:val="center"/>
          </w:tcPr>
          <w:tbl>
            <w:tblPr>
              <w:tblStyle w:val="TableGridLight"/>
              <w:tblW w:w="3770" w:type="dxa"/>
              <w:tblLayout w:type="fixed"/>
              <w:tblLook w:val="04A0" w:firstRow="1" w:lastRow="0" w:firstColumn="1" w:lastColumn="0" w:noHBand="0" w:noVBand="1"/>
            </w:tblPr>
            <w:tblGrid>
              <w:gridCol w:w="3770"/>
            </w:tblGrid>
            <w:tr w:rsidR="001E6903" w14:paraId="37347636" w14:textId="77777777" w:rsidTr="001E6903">
              <w:tc>
                <w:tcPr>
                  <w:tcW w:w="3770" w:type="dxa"/>
                </w:tcPr>
                <w:p w14:paraId="29CCF735" w14:textId="28EDFA6B" w:rsidR="001E6903" w:rsidRPr="001E6903" w:rsidRDefault="001E6903" w:rsidP="001E6903">
                  <w:pPr>
                    <w:rPr>
                      <w:rFonts w:cs="Arial"/>
                      <w:color w:val="1A1A1A"/>
                    </w:rPr>
                  </w:pPr>
                  <w:r w:rsidRPr="001E6903">
                    <w:rPr>
                      <w:rFonts w:cs="Arial"/>
                      <w:color w:val="1A1A1A"/>
                    </w:rPr>
                    <w:t xml:space="preserve">Article 250.90 </w:t>
                  </w:r>
                  <w:r w:rsidRPr="001E6903">
                    <w:rPr>
                      <w:rFonts w:cs="Arial"/>
                    </w:rPr>
                    <w:t xml:space="preserve">– </w:t>
                  </w:r>
                  <w:r w:rsidRPr="001E6903">
                    <w:rPr>
                      <w:rFonts w:cs="Arial"/>
                      <w:color w:val="1A1A1A"/>
                    </w:rPr>
                    <w:t>General</w:t>
                  </w:r>
                </w:p>
              </w:tc>
            </w:tr>
            <w:tr w:rsidR="001E6903" w14:paraId="26A9DCE6" w14:textId="77777777" w:rsidTr="001E6903">
              <w:tc>
                <w:tcPr>
                  <w:tcW w:w="3770" w:type="dxa"/>
                </w:tcPr>
                <w:p w14:paraId="72A7B3CE" w14:textId="4CAC9F21" w:rsidR="001E6903" w:rsidRPr="001E6903" w:rsidRDefault="001E6903" w:rsidP="001E6903">
                  <w:pPr>
                    <w:rPr>
                      <w:rFonts w:cs="Arial"/>
                      <w:color w:val="1A1A1A"/>
                    </w:rPr>
                  </w:pPr>
                  <w:r w:rsidRPr="001E6903">
                    <w:rPr>
                      <w:rFonts w:cs="Arial"/>
                      <w:color w:val="1A1A1A"/>
                    </w:rPr>
                    <w:t xml:space="preserve">Article 250.92 </w:t>
                  </w:r>
                  <w:r w:rsidRPr="001E6903">
                    <w:rPr>
                      <w:rFonts w:cs="Arial"/>
                    </w:rPr>
                    <w:t xml:space="preserve">– </w:t>
                  </w:r>
                  <w:r w:rsidRPr="001E6903">
                    <w:rPr>
                      <w:rFonts w:cs="Arial"/>
                      <w:color w:val="1A1A1A"/>
                    </w:rPr>
                    <w:t>Bonding Equipment Containing Service Conductors</w:t>
                  </w:r>
                </w:p>
              </w:tc>
            </w:tr>
            <w:tr w:rsidR="001E6903" w14:paraId="65F9F5EF" w14:textId="77777777" w:rsidTr="001E6903">
              <w:tc>
                <w:tcPr>
                  <w:tcW w:w="3770" w:type="dxa"/>
                </w:tcPr>
                <w:p w14:paraId="5D8C2F28" w14:textId="1561A10A" w:rsidR="001E6903" w:rsidRPr="001E6903" w:rsidRDefault="001E6903" w:rsidP="001E6903">
                  <w:pPr>
                    <w:rPr>
                      <w:rFonts w:cs="Arial"/>
                      <w:color w:val="1A1A1A"/>
                    </w:rPr>
                  </w:pPr>
                  <w:r w:rsidRPr="001E6903">
                    <w:rPr>
                      <w:rFonts w:cs="Arial"/>
                      <w:color w:val="1A1A1A"/>
                    </w:rPr>
                    <w:t xml:space="preserve">Article 250.94 </w:t>
                  </w:r>
                  <w:r w:rsidRPr="001E6903">
                    <w:rPr>
                      <w:rFonts w:cs="Arial"/>
                    </w:rPr>
                    <w:t xml:space="preserve">– </w:t>
                  </w:r>
                  <w:r w:rsidRPr="001E6903">
                    <w:rPr>
                      <w:rFonts w:cs="Arial"/>
                      <w:color w:val="1A1A1A"/>
                    </w:rPr>
                    <w:t>Bonding Communications Systems</w:t>
                  </w:r>
                </w:p>
              </w:tc>
            </w:tr>
            <w:tr w:rsidR="001E6903" w14:paraId="1D7CD00D" w14:textId="77777777" w:rsidTr="001E6903">
              <w:tc>
                <w:tcPr>
                  <w:tcW w:w="3770" w:type="dxa"/>
                </w:tcPr>
                <w:p w14:paraId="415CBAF3" w14:textId="5D6BAD43" w:rsidR="001E6903" w:rsidRPr="001E6903" w:rsidRDefault="001E6903" w:rsidP="001E6903">
                  <w:pPr>
                    <w:rPr>
                      <w:rFonts w:cs="Arial"/>
                      <w:color w:val="1A1A1A"/>
                    </w:rPr>
                  </w:pPr>
                  <w:r w:rsidRPr="001E6903">
                    <w:rPr>
                      <w:rFonts w:cs="Arial"/>
                      <w:color w:val="1A1A1A"/>
                    </w:rPr>
                    <w:t xml:space="preserve">Article 250.96 </w:t>
                  </w:r>
                  <w:r w:rsidRPr="001E6903">
                    <w:rPr>
                      <w:rFonts w:cs="Arial"/>
                    </w:rPr>
                    <w:t xml:space="preserve">– </w:t>
                  </w:r>
                  <w:r w:rsidRPr="001E6903">
                    <w:rPr>
                      <w:rFonts w:cs="Arial"/>
                      <w:color w:val="1A1A1A"/>
                    </w:rPr>
                    <w:t>Bonding Other Enclosures</w:t>
                  </w:r>
                </w:p>
              </w:tc>
            </w:tr>
            <w:tr w:rsidR="001E6903" w14:paraId="19074F4A" w14:textId="77777777" w:rsidTr="001E6903">
              <w:tc>
                <w:tcPr>
                  <w:tcW w:w="3770" w:type="dxa"/>
                </w:tcPr>
                <w:p w14:paraId="5846390B" w14:textId="06E2B8C3" w:rsidR="001E6903" w:rsidRPr="001E6903" w:rsidRDefault="001E6903" w:rsidP="001E6903">
                  <w:pPr>
                    <w:rPr>
                      <w:rFonts w:cs="Arial"/>
                      <w:color w:val="1A1A1A"/>
                    </w:rPr>
                  </w:pPr>
                  <w:r w:rsidRPr="001E6903">
                    <w:rPr>
                      <w:rFonts w:cs="Arial"/>
                      <w:color w:val="1A1A1A"/>
                    </w:rPr>
                    <w:t xml:space="preserve">Article 250.97 </w:t>
                  </w:r>
                  <w:r w:rsidRPr="001E6903">
                    <w:rPr>
                      <w:rFonts w:cs="Arial"/>
                    </w:rPr>
                    <w:t xml:space="preserve">– </w:t>
                  </w:r>
                  <w:r w:rsidRPr="001E6903">
                    <w:rPr>
                      <w:rFonts w:cs="Arial"/>
                      <w:color w:val="1A1A1A"/>
                    </w:rPr>
                    <w:t>Bonding Metal Parts Containing 277V and 480V Circuits</w:t>
                  </w:r>
                </w:p>
              </w:tc>
            </w:tr>
            <w:tr w:rsidR="001E6903" w14:paraId="77410A4C" w14:textId="77777777" w:rsidTr="001E6903">
              <w:tc>
                <w:tcPr>
                  <w:tcW w:w="3770" w:type="dxa"/>
                </w:tcPr>
                <w:p w14:paraId="487979C3" w14:textId="42D6C703" w:rsidR="001E6903" w:rsidRPr="001E6903" w:rsidRDefault="001E6903" w:rsidP="001E6903">
                  <w:pPr>
                    <w:rPr>
                      <w:rFonts w:cs="Arial"/>
                      <w:color w:val="1A1A1A"/>
                    </w:rPr>
                  </w:pPr>
                  <w:r w:rsidRPr="001E6903">
                    <w:rPr>
                      <w:rFonts w:cs="Arial"/>
                      <w:color w:val="1A1A1A"/>
                    </w:rPr>
                    <w:t xml:space="preserve">Article 250.98 </w:t>
                  </w:r>
                  <w:r w:rsidRPr="001E6903">
                    <w:rPr>
                      <w:rFonts w:cs="Arial"/>
                    </w:rPr>
                    <w:t xml:space="preserve">– </w:t>
                  </w:r>
                  <w:r w:rsidRPr="001E6903">
                    <w:rPr>
                      <w:rFonts w:cs="Arial"/>
                      <w:color w:val="1A1A1A"/>
                    </w:rPr>
                    <w:t>Bonding Loosely Jointed Metal Raceways</w:t>
                  </w:r>
                </w:p>
              </w:tc>
            </w:tr>
            <w:tr w:rsidR="001E6903" w14:paraId="2F0184BE" w14:textId="77777777" w:rsidTr="001E6903">
              <w:tc>
                <w:tcPr>
                  <w:tcW w:w="3770" w:type="dxa"/>
                </w:tcPr>
                <w:p w14:paraId="15350B5C" w14:textId="449DA471" w:rsidR="001E6903" w:rsidRPr="001E6903" w:rsidRDefault="001E6903" w:rsidP="001E6903">
                  <w:pPr>
                    <w:rPr>
                      <w:rFonts w:cs="Arial"/>
                      <w:color w:val="1A1A1A"/>
                    </w:rPr>
                  </w:pPr>
                  <w:r w:rsidRPr="001E6903">
                    <w:rPr>
                      <w:rFonts w:cs="Arial"/>
                      <w:color w:val="1A1A1A"/>
                    </w:rPr>
                    <w:t xml:space="preserve">Article 250.102 </w:t>
                  </w:r>
                  <w:r w:rsidRPr="001E6903">
                    <w:rPr>
                      <w:rFonts w:cs="Arial"/>
                    </w:rPr>
                    <w:t xml:space="preserve">– </w:t>
                  </w:r>
                  <w:r w:rsidRPr="001E6903">
                    <w:rPr>
                      <w:rFonts w:cs="Arial"/>
                      <w:color w:val="1A1A1A"/>
                    </w:rPr>
                    <w:t>Neutral Conductor, Bonding Conductors, and Bonding Jumpers</w:t>
                  </w:r>
                </w:p>
              </w:tc>
            </w:tr>
            <w:tr w:rsidR="001E6903" w14:paraId="19867190" w14:textId="77777777" w:rsidTr="001E6903">
              <w:tc>
                <w:tcPr>
                  <w:tcW w:w="3770" w:type="dxa"/>
                </w:tcPr>
                <w:p w14:paraId="684E28F7" w14:textId="6EBA6188" w:rsidR="001E6903" w:rsidRPr="001E6903" w:rsidRDefault="001E6903" w:rsidP="001E6903">
                  <w:pPr>
                    <w:rPr>
                      <w:rFonts w:cs="Arial"/>
                      <w:color w:val="1A1A1A"/>
                    </w:rPr>
                  </w:pPr>
                  <w:r w:rsidRPr="001E6903">
                    <w:rPr>
                      <w:rFonts w:cs="Arial"/>
                      <w:color w:val="1A1A1A"/>
                    </w:rPr>
                    <w:t xml:space="preserve">Article 250.104 </w:t>
                  </w:r>
                  <w:r w:rsidRPr="001E6903">
                    <w:rPr>
                      <w:rFonts w:cs="Arial"/>
                    </w:rPr>
                    <w:t xml:space="preserve">– </w:t>
                  </w:r>
                  <w:r w:rsidRPr="001E6903">
                    <w:rPr>
                      <w:rFonts w:cs="Arial"/>
                      <w:color w:val="1A1A1A"/>
                    </w:rPr>
                    <w:t>Bonding of Piping Systems and Exposed Structural Metal</w:t>
                  </w:r>
                </w:p>
              </w:tc>
            </w:tr>
            <w:tr w:rsidR="001E6903" w14:paraId="742F67E4" w14:textId="77777777" w:rsidTr="001E6903">
              <w:tc>
                <w:tcPr>
                  <w:tcW w:w="3770" w:type="dxa"/>
                </w:tcPr>
                <w:p w14:paraId="27474504" w14:textId="7F3CA07A" w:rsidR="001E6903" w:rsidRPr="001E6903" w:rsidRDefault="001E6903" w:rsidP="001E6903">
                  <w:pPr>
                    <w:rPr>
                      <w:rFonts w:cs="Arial"/>
                      <w:color w:val="1A1A1A"/>
                    </w:rPr>
                  </w:pPr>
                  <w:r w:rsidRPr="001E6903">
                    <w:rPr>
                      <w:rFonts w:cs="Arial"/>
                      <w:color w:val="1A1A1A"/>
                    </w:rPr>
                    <w:t xml:space="preserve">Article 250.106 </w:t>
                  </w:r>
                  <w:r w:rsidRPr="001E6903">
                    <w:rPr>
                      <w:rFonts w:cs="Arial"/>
                    </w:rPr>
                    <w:t xml:space="preserve">– </w:t>
                  </w:r>
                  <w:r w:rsidRPr="001E6903">
                    <w:rPr>
                      <w:rFonts w:cs="Arial"/>
                      <w:color w:val="1A1A1A"/>
                    </w:rPr>
                    <w:t>Lightning Protection Systems</w:t>
                  </w:r>
                </w:p>
              </w:tc>
            </w:tr>
          </w:tbl>
          <w:p w14:paraId="50B34427" w14:textId="77777777" w:rsidR="001E6903" w:rsidRPr="001E6903" w:rsidRDefault="001E6903" w:rsidP="001E6903">
            <w:pPr>
              <w:rPr>
                <w:rFonts w:cs="Arial"/>
                <w:color w:val="1A1A1A"/>
              </w:rPr>
            </w:pPr>
          </w:p>
        </w:tc>
        <w:tc>
          <w:tcPr>
            <w:tcW w:w="2700" w:type="dxa"/>
            <w:tcBorders>
              <w:top w:val="single" w:sz="4" w:space="0" w:color="auto"/>
              <w:left w:val="single" w:sz="4" w:space="0" w:color="auto"/>
              <w:bottom w:val="single" w:sz="4" w:space="0" w:color="auto"/>
              <w:right w:val="single" w:sz="4" w:space="0" w:color="auto"/>
            </w:tcBorders>
            <w:vAlign w:val="center"/>
          </w:tcPr>
          <w:tbl>
            <w:tblPr>
              <w:tblStyle w:val="TableGridLight"/>
              <w:tblW w:w="0" w:type="auto"/>
              <w:tblLayout w:type="fixed"/>
              <w:tblLook w:val="04A0" w:firstRow="1" w:lastRow="0" w:firstColumn="1" w:lastColumn="0" w:noHBand="0" w:noVBand="1"/>
            </w:tblPr>
            <w:tblGrid>
              <w:gridCol w:w="2690"/>
            </w:tblGrid>
            <w:tr w:rsidR="001E6903" w14:paraId="3DA40666" w14:textId="77777777" w:rsidTr="001E6903">
              <w:tc>
                <w:tcPr>
                  <w:tcW w:w="2690" w:type="dxa"/>
                </w:tcPr>
                <w:p w14:paraId="18B39D3E" w14:textId="08D5819C" w:rsidR="001E6903" w:rsidRDefault="009E3956" w:rsidP="004334D4">
                  <w:pPr>
                    <w:jc w:val="both"/>
                  </w:pPr>
                  <w:r>
                    <w:t>5</w:t>
                  </w:r>
                  <w:r w:rsidR="00A70EC0">
                    <w:t xml:space="preserve"> minutes</w:t>
                  </w:r>
                </w:p>
              </w:tc>
            </w:tr>
            <w:tr w:rsidR="001E6903" w14:paraId="1B95BCC0" w14:textId="77777777" w:rsidTr="00431419">
              <w:trPr>
                <w:trHeight w:val="449"/>
              </w:trPr>
              <w:tc>
                <w:tcPr>
                  <w:tcW w:w="2690" w:type="dxa"/>
                </w:tcPr>
                <w:p w14:paraId="58965DB5" w14:textId="12A6F15E" w:rsidR="001E6903" w:rsidRDefault="00751E67" w:rsidP="004334D4">
                  <w:pPr>
                    <w:jc w:val="both"/>
                  </w:pPr>
                  <w:r>
                    <w:t>5</w:t>
                  </w:r>
                  <w:r w:rsidR="00A70EC0">
                    <w:t xml:space="preserve"> minutes</w:t>
                  </w:r>
                </w:p>
              </w:tc>
            </w:tr>
            <w:tr w:rsidR="001E6903" w14:paraId="1D084AC0" w14:textId="77777777" w:rsidTr="00431419">
              <w:trPr>
                <w:trHeight w:val="449"/>
              </w:trPr>
              <w:tc>
                <w:tcPr>
                  <w:tcW w:w="2690" w:type="dxa"/>
                </w:tcPr>
                <w:p w14:paraId="5A76DCFA" w14:textId="2FFE4473" w:rsidR="001E6903" w:rsidRDefault="00A70EC0" w:rsidP="004334D4">
                  <w:pPr>
                    <w:jc w:val="both"/>
                  </w:pPr>
                  <w:r>
                    <w:t>10 minutes</w:t>
                  </w:r>
                </w:p>
              </w:tc>
            </w:tr>
            <w:tr w:rsidR="001E6903" w14:paraId="40E1B603" w14:textId="77777777" w:rsidTr="00220DEF">
              <w:trPr>
                <w:trHeight w:val="566"/>
              </w:trPr>
              <w:tc>
                <w:tcPr>
                  <w:tcW w:w="2690" w:type="dxa"/>
                </w:tcPr>
                <w:p w14:paraId="622858C0" w14:textId="4894C02D" w:rsidR="001E6903" w:rsidRDefault="00A70EC0" w:rsidP="004334D4">
                  <w:pPr>
                    <w:jc w:val="both"/>
                  </w:pPr>
                  <w:r>
                    <w:t>10 minutes</w:t>
                  </w:r>
                </w:p>
              </w:tc>
            </w:tr>
            <w:tr w:rsidR="001E6903" w14:paraId="4433FD0B" w14:textId="77777777" w:rsidTr="00220DEF">
              <w:trPr>
                <w:trHeight w:val="512"/>
              </w:trPr>
              <w:tc>
                <w:tcPr>
                  <w:tcW w:w="2690" w:type="dxa"/>
                </w:tcPr>
                <w:p w14:paraId="2E105906" w14:textId="0D9D545E" w:rsidR="001E6903" w:rsidRDefault="00A70EC0" w:rsidP="004334D4">
                  <w:pPr>
                    <w:jc w:val="both"/>
                  </w:pPr>
                  <w:r>
                    <w:t>10 minutes</w:t>
                  </w:r>
                </w:p>
              </w:tc>
            </w:tr>
            <w:tr w:rsidR="001E6903" w14:paraId="45F461CA" w14:textId="77777777" w:rsidTr="00220DEF">
              <w:trPr>
                <w:trHeight w:val="512"/>
              </w:trPr>
              <w:tc>
                <w:tcPr>
                  <w:tcW w:w="2690" w:type="dxa"/>
                </w:tcPr>
                <w:p w14:paraId="197F5BE0" w14:textId="43A806CE" w:rsidR="001E6903" w:rsidRDefault="00B251E2" w:rsidP="004334D4">
                  <w:pPr>
                    <w:jc w:val="both"/>
                  </w:pPr>
                  <w:r>
                    <w:t>5</w:t>
                  </w:r>
                  <w:r w:rsidR="00A70EC0">
                    <w:t xml:space="preserve"> minutes</w:t>
                  </w:r>
                </w:p>
              </w:tc>
            </w:tr>
            <w:tr w:rsidR="001E6903" w14:paraId="156144B4" w14:textId="77777777" w:rsidTr="00220DEF">
              <w:trPr>
                <w:trHeight w:val="791"/>
              </w:trPr>
              <w:tc>
                <w:tcPr>
                  <w:tcW w:w="2690" w:type="dxa"/>
                </w:tcPr>
                <w:p w14:paraId="4B584BD0" w14:textId="74432222" w:rsidR="001E6903" w:rsidRDefault="00A70EC0" w:rsidP="004334D4">
                  <w:pPr>
                    <w:jc w:val="both"/>
                  </w:pPr>
                  <w:r>
                    <w:t>10 minutes</w:t>
                  </w:r>
                </w:p>
              </w:tc>
            </w:tr>
            <w:tr w:rsidR="001E6903" w14:paraId="33A5F44F" w14:textId="77777777" w:rsidTr="00220DEF">
              <w:trPr>
                <w:trHeight w:val="746"/>
              </w:trPr>
              <w:tc>
                <w:tcPr>
                  <w:tcW w:w="2690" w:type="dxa"/>
                </w:tcPr>
                <w:p w14:paraId="4F957492" w14:textId="404FDB04" w:rsidR="001E6903" w:rsidRDefault="00B251E2" w:rsidP="004334D4">
                  <w:pPr>
                    <w:jc w:val="both"/>
                  </w:pPr>
                  <w:r>
                    <w:t>5</w:t>
                  </w:r>
                  <w:r w:rsidR="00A70EC0">
                    <w:t xml:space="preserve"> minutes</w:t>
                  </w:r>
                </w:p>
              </w:tc>
            </w:tr>
            <w:tr w:rsidR="001E6903" w14:paraId="5D3EF7FC" w14:textId="77777777" w:rsidTr="00220DEF">
              <w:trPr>
                <w:trHeight w:val="512"/>
              </w:trPr>
              <w:tc>
                <w:tcPr>
                  <w:tcW w:w="2690" w:type="dxa"/>
                </w:tcPr>
                <w:p w14:paraId="3A25F544" w14:textId="2ABA4905" w:rsidR="001E6903" w:rsidRDefault="00B251E2" w:rsidP="004334D4">
                  <w:pPr>
                    <w:jc w:val="both"/>
                  </w:pPr>
                  <w:r>
                    <w:t>5</w:t>
                  </w:r>
                  <w:r w:rsidR="00A70EC0">
                    <w:t xml:space="preserve"> minutes</w:t>
                  </w:r>
                </w:p>
              </w:tc>
            </w:tr>
          </w:tbl>
          <w:p w14:paraId="084A6DA7" w14:textId="77777777" w:rsidR="001E6903" w:rsidRDefault="001E6903" w:rsidP="004334D4">
            <w:pPr>
              <w:jc w:val="both"/>
            </w:pPr>
          </w:p>
        </w:tc>
        <w:tc>
          <w:tcPr>
            <w:tcW w:w="2304" w:type="dxa"/>
            <w:tcBorders>
              <w:top w:val="single" w:sz="4" w:space="0" w:color="auto"/>
              <w:left w:val="single" w:sz="4" w:space="0" w:color="auto"/>
              <w:bottom w:val="single" w:sz="4" w:space="0" w:color="auto"/>
            </w:tcBorders>
            <w:vAlign w:val="center"/>
          </w:tcPr>
          <w:p w14:paraId="2A5D5F35" w14:textId="4D1465B3" w:rsidR="001E6903" w:rsidRDefault="00B4407A">
            <w:r>
              <w:t>Text</w:t>
            </w:r>
          </w:p>
        </w:tc>
      </w:tr>
      <w:tr w:rsidR="001E6903" w14:paraId="798A64B2" w14:textId="77777777" w:rsidTr="001832B9">
        <w:tc>
          <w:tcPr>
            <w:tcW w:w="1440" w:type="dxa"/>
            <w:tcBorders>
              <w:top w:val="single" w:sz="4" w:space="0" w:color="auto"/>
              <w:bottom w:val="single" w:sz="4" w:space="0" w:color="auto"/>
              <w:right w:val="single" w:sz="4" w:space="0" w:color="auto"/>
            </w:tcBorders>
            <w:vAlign w:val="center"/>
          </w:tcPr>
          <w:p w14:paraId="12DDF7CB" w14:textId="77777777" w:rsidR="001E6903" w:rsidRDefault="001E6903" w:rsidP="001E6903">
            <w:r>
              <w:lastRenderedPageBreak/>
              <w:t>Chapter 2- Wiring and Protection</w:t>
            </w:r>
          </w:p>
          <w:p w14:paraId="32C48FDA" w14:textId="01BAF9A5" w:rsidR="001E6903" w:rsidRDefault="001E6903" w:rsidP="001E6903">
            <w:r>
              <w:t xml:space="preserve">Part 6- </w:t>
            </w:r>
            <w:r w:rsidRPr="001E6903">
              <w:t>Equipment Grounding and Equipment Grounding Conductors</w:t>
            </w:r>
          </w:p>
        </w:tc>
        <w:tc>
          <w:tcPr>
            <w:tcW w:w="3780" w:type="dxa"/>
            <w:tcBorders>
              <w:top w:val="single" w:sz="4" w:space="0" w:color="auto"/>
              <w:left w:val="single" w:sz="4" w:space="0" w:color="auto"/>
              <w:bottom w:val="single" w:sz="4" w:space="0" w:color="auto"/>
              <w:right w:val="single" w:sz="4" w:space="0" w:color="auto"/>
            </w:tcBorders>
            <w:vAlign w:val="center"/>
          </w:tcPr>
          <w:tbl>
            <w:tblPr>
              <w:tblStyle w:val="TableGridLight"/>
              <w:tblW w:w="3770" w:type="dxa"/>
              <w:tblLayout w:type="fixed"/>
              <w:tblLook w:val="04A0" w:firstRow="1" w:lastRow="0" w:firstColumn="1" w:lastColumn="0" w:noHBand="0" w:noVBand="1"/>
            </w:tblPr>
            <w:tblGrid>
              <w:gridCol w:w="3770"/>
            </w:tblGrid>
            <w:tr w:rsidR="001E6903" w14:paraId="4185D377" w14:textId="77777777" w:rsidTr="001E6903">
              <w:tc>
                <w:tcPr>
                  <w:tcW w:w="3770" w:type="dxa"/>
                </w:tcPr>
                <w:p w14:paraId="7885D694" w14:textId="76E4B59B" w:rsidR="001E6903" w:rsidRPr="001E6903" w:rsidRDefault="001E6903" w:rsidP="001E6903">
                  <w:pPr>
                    <w:rPr>
                      <w:rFonts w:cs="Arial"/>
                      <w:color w:val="1A1A1A"/>
                    </w:rPr>
                  </w:pPr>
                  <w:r w:rsidRPr="001E6903">
                    <w:rPr>
                      <w:rFonts w:cs="Arial"/>
                      <w:color w:val="1A1A1A"/>
                    </w:rPr>
                    <w:t xml:space="preserve">Article 250.109 </w:t>
                  </w:r>
                  <w:r w:rsidRPr="001E6903">
                    <w:rPr>
                      <w:rFonts w:cs="Arial"/>
                    </w:rPr>
                    <w:t xml:space="preserve">– </w:t>
                  </w:r>
                  <w:r w:rsidRPr="001E6903">
                    <w:rPr>
                      <w:rFonts w:cs="Arial"/>
                      <w:color w:val="1A1A1A"/>
                    </w:rPr>
                    <w:t>Metal Enclosures</w:t>
                  </w:r>
                </w:p>
              </w:tc>
            </w:tr>
            <w:tr w:rsidR="001E6903" w14:paraId="3147A859" w14:textId="77777777" w:rsidTr="001E6903">
              <w:tc>
                <w:tcPr>
                  <w:tcW w:w="3770" w:type="dxa"/>
                </w:tcPr>
                <w:p w14:paraId="460E650E" w14:textId="3F17F3CB" w:rsidR="001E6903" w:rsidRPr="001E6903" w:rsidRDefault="001E6903" w:rsidP="001E6903">
                  <w:pPr>
                    <w:rPr>
                      <w:rFonts w:cs="Arial"/>
                      <w:color w:val="1A1A1A"/>
                    </w:rPr>
                  </w:pPr>
                  <w:r w:rsidRPr="001E6903">
                    <w:rPr>
                      <w:rFonts w:cs="Arial"/>
                      <w:color w:val="1A1A1A"/>
                    </w:rPr>
                    <w:t xml:space="preserve">Article 250.114 </w:t>
                  </w:r>
                  <w:r w:rsidRPr="001E6903">
                    <w:rPr>
                      <w:rFonts w:cs="Arial"/>
                    </w:rPr>
                    <w:t xml:space="preserve">– </w:t>
                  </w:r>
                  <w:r w:rsidRPr="001E6903">
                    <w:rPr>
                      <w:rFonts w:cs="Arial"/>
                      <w:color w:val="1A1A1A"/>
                    </w:rPr>
                    <w:t>Equipment Connected by Cord and Plug</w:t>
                  </w:r>
                </w:p>
              </w:tc>
            </w:tr>
            <w:tr w:rsidR="001E6903" w14:paraId="4427A281" w14:textId="77777777" w:rsidTr="001E6903">
              <w:tc>
                <w:tcPr>
                  <w:tcW w:w="3770" w:type="dxa"/>
                </w:tcPr>
                <w:p w14:paraId="25122524" w14:textId="14F08F96" w:rsidR="001E6903" w:rsidRPr="001E6903" w:rsidRDefault="001E6903" w:rsidP="001E6903">
                  <w:pPr>
                    <w:rPr>
                      <w:rFonts w:cs="Arial"/>
                      <w:color w:val="1A1A1A"/>
                    </w:rPr>
                  </w:pPr>
                  <w:r w:rsidRPr="001E6903">
                    <w:rPr>
                      <w:rFonts w:cs="Arial"/>
                      <w:color w:val="1A1A1A"/>
                    </w:rPr>
                    <w:t xml:space="preserve">Article 250.118 </w:t>
                  </w:r>
                  <w:r w:rsidRPr="001E6903">
                    <w:rPr>
                      <w:rFonts w:cs="Arial"/>
                    </w:rPr>
                    <w:t xml:space="preserve">– </w:t>
                  </w:r>
                  <w:r w:rsidRPr="001E6903">
                    <w:rPr>
                      <w:rFonts w:cs="Arial"/>
                      <w:color w:val="1A1A1A"/>
                    </w:rPr>
                    <w:t>Types of Equipment Grounding Conductors</w:t>
                  </w:r>
                </w:p>
              </w:tc>
            </w:tr>
            <w:tr w:rsidR="001E6903" w14:paraId="61F720F5" w14:textId="77777777" w:rsidTr="001E6903">
              <w:tc>
                <w:tcPr>
                  <w:tcW w:w="3770" w:type="dxa"/>
                </w:tcPr>
                <w:p w14:paraId="3F921331" w14:textId="6BC122FD" w:rsidR="001E6903" w:rsidRPr="001E6903" w:rsidRDefault="001E6903" w:rsidP="001E6903">
                  <w:pPr>
                    <w:rPr>
                      <w:rFonts w:cs="Arial"/>
                      <w:color w:val="1A1A1A"/>
                    </w:rPr>
                  </w:pPr>
                  <w:r w:rsidRPr="001E6903">
                    <w:rPr>
                      <w:rFonts w:cs="Arial"/>
                      <w:color w:val="1A1A1A"/>
                    </w:rPr>
                    <w:t xml:space="preserve">Article 250.119 </w:t>
                  </w:r>
                  <w:r w:rsidRPr="001E6903">
                    <w:rPr>
                      <w:rFonts w:cs="Arial"/>
                    </w:rPr>
                    <w:t xml:space="preserve">– </w:t>
                  </w:r>
                  <w:r w:rsidRPr="001E6903">
                    <w:rPr>
                      <w:rFonts w:cs="Arial"/>
                      <w:color w:val="1A1A1A"/>
                    </w:rPr>
                    <w:t>Identification of Equipment Grounding Conductors</w:t>
                  </w:r>
                </w:p>
              </w:tc>
            </w:tr>
            <w:tr w:rsidR="001E6903" w14:paraId="14EBE382" w14:textId="77777777" w:rsidTr="001E6903">
              <w:tc>
                <w:tcPr>
                  <w:tcW w:w="3770" w:type="dxa"/>
                </w:tcPr>
                <w:p w14:paraId="60B82EE5" w14:textId="6B683845" w:rsidR="001E6903" w:rsidRPr="001E6903" w:rsidRDefault="001E6903" w:rsidP="001E6903">
                  <w:pPr>
                    <w:rPr>
                      <w:rFonts w:cs="Arial"/>
                      <w:color w:val="1A1A1A"/>
                    </w:rPr>
                  </w:pPr>
                  <w:r w:rsidRPr="001E6903">
                    <w:rPr>
                      <w:rFonts w:cs="Arial"/>
                      <w:color w:val="1A1A1A"/>
                    </w:rPr>
                    <w:t xml:space="preserve">Article 250.120 </w:t>
                  </w:r>
                  <w:r w:rsidRPr="001E6903">
                    <w:rPr>
                      <w:rFonts w:cs="Arial"/>
                    </w:rPr>
                    <w:t xml:space="preserve">– </w:t>
                  </w:r>
                  <w:r w:rsidRPr="001E6903">
                    <w:rPr>
                      <w:rFonts w:cs="Arial"/>
                      <w:color w:val="1A1A1A"/>
                    </w:rPr>
                    <w:t>Equipment Grounding Conductor Installation</w:t>
                  </w:r>
                </w:p>
              </w:tc>
            </w:tr>
            <w:tr w:rsidR="001E6903" w14:paraId="2C36CA8C" w14:textId="77777777" w:rsidTr="001E6903">
              <w:tc>
                <w:tcPr>
                  <w:tcW w:w="3770" w:type="dxa"/>
                </w:tcPr>
                <w:p w14:paraId="38839D50" w14:textId="1843B2B8" w:rsidR="001E6903" w:rsidRPr="001E6903" w:rsidRDefault="001E6903" w:rsidP="001E6903">
                  <w:pPr>
                    <w:rPr>
                      <w:rFonts w:cs="Arial"/>
                      <w:color w:val="1A1A1A"/>
                    </w:rPr>
                  </w:pPr>
                  <w:r w:rsidRPr="001E6903">
                    <w:rPr>
                      <w:rFonts w:cs="Arial"/>
                      <w:color w:val="1A1A1A"/>
                    </w:rPr>
                    <w:t xml:space="preserve">Article 250.121 </w:t>
                  </w:r>
                  <w:r w:rsidRPr="001E6903">
                    <w:rPr>
                      <w:rFonts w:cs="Arial"/>
                    </w:rPr>
                    <w:t xml:space="preserve">– </w:t>
                  </w:r>
                  <w:r w:rsidRPr="001E6903">
                    <w:rPr>
                      <w:rFonts w:cs="Arial"/>
                      <w:color w:val="1A1A1A"/>
                    </w:rPr>
                    <w:t>Restricted Use of Equipment Grounding Conductors</w:t>
                  </w:r>
                </w:p>
              </w:tc>
            </w:tr>
            <w:tr w:rsidR="001E6903" w14:paraId="5C2D0168" w14:textId="77777777" w:rsidTr="001E6903">
              <w:tc>
                <w:tcPr>
                  <w:tcW w:w="3770" w:type="dxa"/>
                </w:tcPr>
                <w:p w14:paraId="4D053772" w14:textId="782BF5DC" w:rsidR="001E6903" w:rsidRPr="001E6903" w:rsidRDefault="001E6903" w:rsidP="001E6903">
                  <w:pPr>
                    <w:rPr>
                      <w:rFonts w:cs="Arial"/>
                      <w:color w:val="1A1A1A"/>
                    </w:rPr>
                  </w:pPr>
                  <w:r w:rsidRPr="001E6903">
                    <w:rPr>
                      <w:rFonts w:cs="Arial"/>
                      <w:color w:val="1A1A1A"/>
                    </w:rPr>
                    <w:t xml:space="preserve">Article 250.122 </w:t>
                  </w:r>
                  <w:r w:rsidRPr="001E6903">
                    <w:rPr>
                      <w:rFonts w:cs="Arial"/>
                    </w:rPr>
                    <w:t xml:space="preserve">– </w:t>
                  </w:r>
                  <w:r w:rsidRPr="001E6903">
                    <w:rPr>
                      <w:rFonts w:cs="Arial"/>
                      <w:color w:val="1A1A1A"/>
                    </w:rPr>
                    <w:t>Sizing Equipment Grounding Conductors</w:t>
                  </w:r>
                </w:p>
              </w:tc>
            </w:tr>
          </w:tbl>
          <w:p w14:paraId="39CF7B55" w14:textId="77777777" w:rsidR="001E6903" w:rsidRPr="001E6903" w:rsidRDefault="001E6903" w:rsidP="001E6903">
            <w:pPr>
              <w:rPr>
                <w:rFonts w:cs="Arial"/>
                <w:color w:val="1A1A1A"/>
              </w:rPr>
            </w:pPr>
          </w:p>
        </w:tc>
        <w:tc>
          <w:tcPr>
            <w:tcW w:w="2700" w:type="dxa"/>
            <w:tcBorders>
              <w:top w:val="single" w:sz="4" w:space="0" w:color="auto"/>
              <w:left w:val="single" w:sz="4" w:space="0" w:color="auto"/>
              <w:bottom w:val="single" w:sz="4" w:space="0" w:color="auto"/>
              <w:right w:val="single" w:sz="4" w:space="0" w:color="auto"/>
            </w:tcBorders>
            <w:vAlign w:val="center"/>
          </w:tcPr>
          <w:tbl>
            <w:tblPr>
              <w:tblStyle w:val="TableGridLight"/>
              <w:tblW w:w="0" w:type="auto"/>
              <w:tblLayout w:type="fixed"/>
              <w:tblLook w:val="04A0" w:firstRow="1" w:lastRow="0" w:firstColumn="1" w:lastColumn="0" w:noHBand="0" w:noVBand="1"/>
            </w:tblPr>
            <w:tblGrid>
              <w:gridCol w:w="2690"/>
            </w:tblGrid>
            <w:tr w:rsidR="001E6903" w14:paraId="18124E5D" w14:textId="77777777" w:rsidTr="00220DEF">
              <w:trPr>
                <w:trHeight w:val="251"/>
              </w:trPr>
              <w:tc>
                <w:tcPr>
                  <w:tcW w:w="2690" w:type="dxa"/>
                </w:tcPr>
                <w:p w14:paraId="5C8FEA09" w14:textId="7283BFA7" w:rsidR="001E6903" w:rsidRDefault="00B251E2" w:rsidP="004334D4">
                  <w:pPr>
                    <w:jc w:val="both"/>
                  </w:pPr>
                  <w:r>
                    <w:t>5</w:t>
                  </w:r>
                  <w:r w:rsidR="00A70EC0">
                    <w:t xml:space="preserve"> minutes</w:t>
                  </w:r>
                </w:p>
              </w:tc>
            </w:tr>
            <w:tr w:rsidR="001E6903" w14:paraId="03EB5104" w14:textId="77777777" w:rsidTr="00A70EC0">
              <w:trPr>
                <w:trHeight w:val="494"/>
              </w:trPr>
              <w:tc>
                <w:tcPr>
                  <w:tcW w:w="2690" w:type="dxa"/>
                </w:tcPr>
                <w:p w14:paraId="1154F944" w14:textId="1C4DDEB4" w:rsidR="001E6903" w:rsidRDefault="00751E67" w:rsidP="004334D4">
                  <w:pPr>
                    <w:jc w:val="both"/>
                  </w:pPr>
                  <w:r>
                    <w:t>5</w:t>
                  </w:r>
                  <w:r w:rsidR="00A70EC0">
                    <w:t xml:space="preserve"> minutes</w:t>
                  </w:r>
                </w:p>
              </w:tc>
            </w:tr>
            <w:tr w:rsidR="001E6903" w14:paraId="25CB71E9" w14:textId="77777777" w:rsidTr="00220DEF">
              <w:trPr>
                <w:trHeight w:val="557"/>
              </w:trPr>
              <w:tc>
                <w:tcPr>
                  <w:tcW w:w="2690" w:type="dxa"/>
                </w:tcPr>
                <w:p w14:paraId="758FB97A" w14:textId="505708F7" w:rsidR="001E6903" w:rsidRDefault="009E3956" w:rsidP="004334D4">
                  <w:pPr>
                    <w:jc w:val="both"/>
                  </w:pPr>
                  <w:r>
                    <w:t>5</w:t>
                  </w:r>
                  <w:r w:rsidR="00A70EC0">
                    <w:t xml:space="preserve"> minutes</w:t>
                  </w:r>
                </w:p>
              </w:tc>
            </w:tr>
            <w:tr w:rsidR="001E6903" w14:paraId="3E9DEC08" w14:textId="77777777" w:rsidTr="00A70EC0">
              <w:trPr>
                <w:trHeight w:val="539"/>
              </w:trPr>
              <w:tc>
                <w:tcPr>
                  <w:tcW w:w="2690" w:type="dxa"/>
                </w:tcPr>
                <w:p w14:paraId="08DDC367" w14:textId="6536CA4A" w:rsidR="001E6903" w:rsidRDefault="00A70EC0" w:rsidP="004334D4">
                  <w:pPr>
                    <w:jc w:val="both"/>
                  </w:pPr>
                  <w:r>
                    <w:t>10 minutes</w:t>
                  </w:r>
                </w:p>
              </w:tc>
            </w:tr>
            <w:tr w:rsidR="001E6903" w14:paraId="5B544CE7" w14:textId="77777777" w:rsidTr="00A70EC0">
              <w:trPr>
                <w:trHeight w:val="521"/>
              </w:trPr>
              <w:tc>
                <w:tcPr>
                  <w:tcW w:w="2690" w:type="dxa"/>
                </w:tcPr>
                <w:p w14:paraId="4B74CFCA" w14:textId="0B843669" w:rsidR="001E6903" w:rsidRDefault="00B251E2" w:rsidP="004334D4">
                  <w:pPr>
                    <w:jc w:val="both"/>
                  </w:pPr>
                  <w:r>
                    <w:t>5</w:t>
                  </w:r>
                  <w:r w:rsidR="00A70EC0">
                    <w:t xml:space="preserve"> minutes</w:t>
                  </w:r>
                </w:p>
              </w:tc>
            </w:tr>
            <w:tr w:rsidR="001E6903" w14:paraId="2BBCD264" w14:textId="77777777" w:rsidTr="00A70EC0">
              <w:trPr>
                <w:trHeight w:val="521"/>
              </w:trPr>
              <w:tc>
                <w:tcPr>
                  <w:tcW w:w="2690" w:type="dxa"/>
                </w:tcPr>
                <w:p w14:paraId="4C170F90" w14:textId="4BA4DF01" w:rsidR="001E6903" w:rsidRDefault="00751E67" w:rsidP="004334D4">
                  <w:pPr>
                    <w:jc w:val="both"/>
                  </w:pPr>
                  <w:r>
                    <w:t>5</w:t>
                  </w:r>
                  <w:r w:rsidR="00A70EC0">
                    <w:t xml:space="preserve"> minutes</w:t>
                  </w:r>
                </w:p>
              </w:tc>
            </w:tr>
            <w:tr w:rsidR="001E6903" w14:paraId="0244A30A" w14:textId="77777777" w:rsidTr="00A70EC0">
              <w:trPr>
                <w:trHeight w:val="467"/>
              </w:trPr>
              <w:tc>
                <w:tcPr>
                  <w:tcW w:w="2690" w:type="dxa"/>
                </w:tcPr>
                <w:p w14:paraId="05E02052" w14:textId="0B8CDC09" w:rsidR="001E6903" w:rsidRDefault="00A70EC0" w:rsidP="004334D4">
                  <w:pPr>
                    <w:jc w:val="both"/>
                  </w:pPr>
                  <w:r>
                    <w:t>10 minutes</w:t>
                  </w:r>
                </w:p>
              </w:tc>
            </w:tr>
          </w:tbl>
          <w:p w14:paraId="67BB3D40" w14:textId="77777777" w:rsidR="001E6903" w:rsidRDefault="001E6903" w:rsidP="004334D4">
            <w:pPr>
              <w:jc w:val="both"/>
            </w:pPr>
          </w:p>
        </w:tc>
        <w:tc>
          <w:tcPr>
            <w:tcW w:w="2304" w:type="dxa"/>
            <w:tcBorders>
              <w:top w:val="single" w:sz="4" w:space="0" w:color="auto"/>
              <w:left w:val="single" w:sz="4" w:space="0" w:color="auto"/>
              <w:bottom w:val="single" w:sz="4" w:space="0" w:color="auto"/>
            </w:tcBorders>
            <w:vAlign w:val="center"/>
          </w:tcPr>
          <w:p w14:paraId="1529A422" w14:textId="01737B22" w:rsidR="001E6903" w:rsidRDefault="00B4407A">
            <w:r>
              <w:t>Text</w:t>
            </w:r>
          </w:p>
        </w:tc>
      </w:tr>
      <w:tr w:rsidR="001E6903" w14:paraId="78FBC12A" w14:textId="77777777" w:rsidTr="001832B9">
        <w:tc>
          <w:tcPr>
            <w:tcW w:w="1440" w:type="dxa"/>
            <w:tcBorders>
              <w:top w:val="single" w:sz="4" w:space="0" w:color="auto"/>
              <w:bottom w:val="single" w:sz="4" w:space="0" w:color="auto"/>
              <w:right w:val="single" w:sz="4" w:space="0" w:color="auto"/>
            </w:tcBorders>
            <w:vAlign w:val="center"/>
          </w:tcPr>
          <w:p w14:paraId="092F76AB" w14:textId="77777777" w:rsidR="001E6903" w:rsidRDefault="001E6903" w:rsidP="001E6903">
            <w:r>
              <w:t>Chapter 2- Wiring and Protection</w:t>
            </w:r>
          </w:p>
          <w:p w14:paraId="7D5EE18B" w14:textId="1AF77B3E" w:rsidR="001E6903" w:rsidRDefault="001E6903" w:rsidP="001E6903">
            <w:r>
              <w:t xml:space="preserve">Part 7- </w:t>
            </w:r>
            <w:r w:rsidRPr="001E6903">
              <w:t>Methods of Equipment Grounding Conductor Connections</w:t>
            </w:r>
          </w:p>
        </w:tc>
        <w:tc>
          <w:tcPr>
            <w:tcW w:w="3780" w:type="dxa"/>
            <w:tcBorders>
              <w:top w:val="single" w:sz="4" w:space="0" w:color="auto"/>
              <w:left w:val="single" w:sz="4" w:space="0" w:color="auto"/>
              <w:bottom w:val="single" w:sz="4" w:space="0" w:color="auto"/>
              <w:right w:val="single" w:sz="4" w:space="0" w:color="auto"/>
            </w:tcBorders>
            <w:vAlign w:val="center"/>
          </w:tcPr>
          <w:tbl>
            <w:tblPr>
              <w:tblStyle w:val="TableGridLight"/>
              <w:tblW w:w="3770" w:type="dxa"/>
              <w:tblLayout w:type="fixed"/>
              <w:tblLook w:val="04A0" w:firstRow="1" w:lastRow="0" w:firstColumn="1" w:lastColumn="0" w:noHBand="0" w:noVBand="1"/>
            </w:tblPr>
            <w:tblGrid>
              <w:gridCol w:w="3770"/>
            </w:tblGrid>
            <w:tr w:rsidR="001E6903" w14:paraId="7DFC5F97" w14:textId="77777777" w:rsidTr="001E6903">
              <w:tc>
                <w:tcPr>
                  <w:tcW w:w="3770" w:type="dxa"/>
                </w:tcPr>
                <w:p w14:paraId="61CFDA73" w14:textId="5CCFD6D3" w:rsidR="001E6903" w:rsidRPr="001E6903" w:rsidRDefault="001E6903" w:rsidP="001E6903">
                  <w:pPr>
                    <w:rPr>
                      <w:rFonts w:cs="Arial"/>
                      <w:color w:val="1A1A1A"/>
                    </w:rPr>
                  </w:pPr>
                  <w:r w:rsidRPr="001E6903">
                    <w:rPr>
                      <w:rFonts w:cs="Arial"/>
                      <w:color w:val="1A1A1A"/>
                    </w:rPr>
                    <w:t xml:space="preserve">Article 250.134 </w:t>
                  </w:r>
                  <w:r w:rsidRPr="001E6903">
                    <w:rPr>
                      <w:rFonts w:cs="Arial"/>
                    </w:rPr>
                    <w:t xml:space="preserve">– </w:t>
                  </w:r>
                  <w:r w:rsidRPr="001E6903">
                    <w:rPr>
                      <w:rFonts w:cs="Arial"/>
                      <w:color w:val="1A1A1A"/>
                    </w:rPr>
                    <w:t>Equipment Connected by Permanent Wiring Methods</w:t>
                  </w:r>
                </w:p>
              </w:tc>
            </w:tr>
            <w:tr w:rsidR="001E6903" w14:paraId="5EAECB17" w14:textId="77777777" w:rsidTr="001E6903">
              <w:tc>
                <w:tcPr>
                  <w:tcW w:w="3770" w:type="dxa"/>
                </w:tcPr>
                <w:p w14:paraId="55EC20AF" w14:textId="2C71493A" w:rsidR="001E6903" w:rsidRPr="001E6903" w:rsidRDefault="001E6903" w:rsidP="001E6903">
                  <w:pPr>
                    <w:rPr>
                      <w:rFonts w:cs="Arial"/>
                      <w:color w:val="1A1A1A"/>
                    </w:rPr>
                  </w:pPr>
                  <w:r w:rsidRPr="001E6903">
                    <w:rPr>
                      <w:rFonts w:cs="Arial"/>
                      <w:color w:val="1A1A1A"/>
                    </w:rPr>
                    <w:t xml:space="preserve">Article 250.136 </w:t>
                  </w:r>
                  <w:r w:rsidRPr="001E6903">
                    <w:rPr>
                      <w:rFonts w:cs="Arial"/>
                    </w:rPr>
                    <w:t xml:space="preserve">– </w:t>
                  </w:r>
                  <w:r w:rsidRPr="001E6903">
                    <w:rPr>
                      <w:rFonts w:cs="Arial"/>
                      <w:color w:val="1A1A1A"/>
                    </w:rPr>
                    <w:t>Equipment Secured to Grounded Metal Supports</w:t>
                  </w:r>
                </w:p>
              </w:tc>
            </w:tr>
            <w:tr w:rsidR="001E6903" w14:paraId="3475628D" w14:textId="77777777" w:rsidTr="001E6903">
              <w:tc>
                <w:tcPr>
                  <w:tcW w:w="3770" w:type="dxa"/>
                </w:tcPr>
                <w:p w14:paraId="72B2124F" w14:textId="1112F11E" w:rsidR="001E6903" w:rsidRPr="001E6903" w:rsidRDefault="001E6903" w:rsidP="001E6903">
                  <w:pPr>
                    <w:rPr>
                      <w:rFonts w:cs="Arial"/>
                      <w:color w:val="1A1A1A"/>
                    </w:rPr>
                  </w:pPr>
                  <w:r w:rsidRPr="001E6903">
                    <w:rPr>
                      <w:rFonts w:cs="Arial"/>
                      <w:color w:val="1A1A1A"/>
                    </w:rPr>
                    <w:t xml:space="preserve">Article 250.138 </w:t>
                  </w:r>
                  <w:r w:rsidRPr="001E6903">
                    <w:rPr>
                      <w:rFonts w:cs="Arial"/>
                    </w:rPr>
                    <w:t xml:space="preserve">– </w:t>
                  </w:r>
                  <w:r w:rsidRPr="001E6903">
                    <w:rPr>
                      <w:rFonts w:cs="Arial"/>
                      <w:color w:val="1A1A1A"/>
                    </w:rPr>
                    <w:t>Cord-and-Plug-Connected</w:t>
                  </w:r>
                </w:p>
              </w:tc>
            </w:tr>
            <w:tr w:rsidR="001E6903" w14:paraId="77F126B5" w14:textId="77777777" w:rsidTr="001E6903">
              <w:tc>
                <w:tcPr>
                  <w:tcW w:w="3770" w:type="dxa"/>
                </w:tcPr>
                <w:p w14:paraId="16528CD3" w14:textId="1EB8C479" w:rsidR="001E6903" w:rsidRPr="001E6903" w:rsidRDefault="001E6903" w:rsidP="001E6903">
                  <w:pPr>
                    <w:rPr>
                      <w:rFonts w:cs="Arial"/>
                      <w:color w:val="1A1A1A"/>
                    </w:rPr>
                  </w:pPr>
                  <w:r w:rsidRPr="001E6903">
                    <w:rPr>
                      <w:rFonts w:cs="Arial"/>
                      <w:color w:val="1A1A1A"/>
                    </w:rPr>
                    <w:t xml:space="preserve">Article 250.140 </w:t>
                  </w:r>
                  <w:r w:rsidRPr="001E6903">
                    <w:rPr>
                      <w:rFonts w:cs="Arial"/>
                    </w:rPr>
                    <w:t xml:space="preserve">– </w:t>
                  </w:r>
                  <w:r w:rsidRPr="001E6903">
                    <w:rPr>
                      <w:rFonts w:cs="Arial"/>
                      <w:color w:val="1A1A1A"/>
                    </w:rPr>
                    <w:t>Frames of Ranges, Ovens, and Clothes Dryers</w:t>
                  </w:r>
                </w:p>
              </w:tc>
            </w:tr>
            <w:tr w:rsidR="001E6903" w14:paraId="7BA42EAE" w14:textId="77777777" w:rsidTr="001E6903">
              <w:tc>
                <w:tcPr>
                  <w:tcW w:w="3770" w:type="dxa"/>
                </w:tcPr>
                <w:p w14:paraId="7966E676" w14:textId="31560EC1" w:rsidR="001E6903" w:rsidRPr="001E6903" w:rsidRDefault="001E6903" w:rsidP="001E6903">
                  <w:pPr>
                    <w:rPr>
                      <w:rFonts w:cs="Arial"/>
                      <w:color w:val="1A1A1A"/>
                    </w:rPr>
                  </w:pPr>
                  <w:r w:rsidRPr="001E6903">
                    <w:rPr>
                      <w:rFonts w:cs="Arial"/>
                      <w:color w:val="1A1A1A"/>
                    </w:rPr>
                    <w:t xml:space="preserve">Article 250.142 </w:t>
                  </w:r>
                  <w:r w:rsidRPr="001E6903">
                    <w:rPr>
                      <w:rFonts w:cs="Arial"/>
                    </w:rPr>
                    <w:t xml:space="preserve">– </w:t>
                  </w:r>
                  <w:r w:rsidRPr="001E6903">
                    <w:rPr>
                      <w:rFonts w:cs="Arial"/>
                      <w:color w:val="1A1A1A"/>
                    </w:rPr>
                    <w:t>Neutral Conductor for Effective Ground-Fault Current Path</w:t>
                  </w:r>
                </w:p>
              </w:tc>
            </w:tr>
            <w:tr w:rsidR="001E6903" w14:paraId="60803EF1" w14:textId="77777777" w:rsidTr="001E6903">
              <w:tc>
                <w:tcPr>
                  <w:tcW w:w="3770" w:type="dxa"/>
                </w:tcPr>
                <w:p w14:paraId="649FC61D" w14:textId="4D80CFD0" w:rsidR="001E6903" w:rsidRPr="001E6903" w:rsidRDefault="001E6903" w:rsidP="001E6903">
                  <w:pPr>
                    <w:rPr>
                      <w:rFonts w:cs="Arial"/>
                      <w:color w:val="1A1A1A"/>
                    </w:rPr>
                  </w:pPr>
                  <w:r w:rsidRPr="001E6903">
                    <w:rPr>
                      <w:rFonts w:cs="Arial"/>
                      <w:color w:val="1A1A1A"/>
                    </w:rPr>
                    <w:t xml:space="preserve">Article 250.146 </w:t>
                  </w:r>
                  <w:r w:rsidRPr="001E6903">
                    <w:rPr>
                      <w:rFonts w:cs="Arial"/>
                    </w:rPr>
                    <w:t xml:space="preserve">– </w:t>
                  </w:r>
                  <w:r w:rsidRPr="001E6903">
                    <w:rPr>
                      <w:rFonts w:cs="Arial"/>
                      <w:color w:val="1A1A1A"/>
                    </w:rPr>
                    <w:t>Connecting Receptacle Grounding Terminal to an Equipment Grounding Conductor</w:t>
                  </w:r>
                </w:p>
              </w:tc>
            </w:tr>
            <w:tr w:rsidR="001E6903" w14:paraId="7A2D9BA3" w14:textId="77777777" w:rsidTr="001E6903">
              <w:tc>
                <w:tcPr>
                  <w:tcW w:w="3770" w:type="dxa"/>
                </w:tcPr>
                <w:p w14:paraId="32FB9FC8" w14:textId="61B14643" w:rsidR="001E6903" w:rsidRPr="001E6903" w:rsidRDefault="001E6903" w:rsidP="001E6903">
                  <w:pPr>
                    <w:rPr>
                      <w:rFonts w:cs="Arial"/>
                      <w:color w:val="1A1A1A"/>
                    </w:rPr>
                  </w:pPr>
                  <w:r w:rsidRPr="001E6903">
                    <w:rPr>
                      <w:rFonts w:cs="Arial"/>
                      <w:color w:val="1A1A1A"/>
                    </w:rPr>
                    <w:t xml:space="preserve">Article 250.148 </w:t>
                  </w:r>
                  <w:r w:rsidRPr="001E6903">
                    <w:rPr>
                      <w:rFonts w:cs="Arial"/>
                    </w:rPr>
                    <w:t xml:space="preserve">– </w:t>
                  </w:r>
                  <w:r w:rsidRPr="001E6903">
                    <w:rPr>
                      <w:rFonts w:cs="Arial"/>
                      <w:color w:val="1A1A1A"/>
                    </w:rPr>
                    <w:t>Continuity and Attachment of Equipment Grounding Conductors in Boxes</w:t>
                  </w:r>
                </w:p>
              </w:tc>
            </w:tr>
          </w:tbl>
          <w:p w14:paraId="3BFF9392" w14:textId="77777777" w:rsidR="001E6903" w:rsidRPr="001E6903" w:rsidRDefault="001E6903" w:rsidP="001E6903">
            <w:pPr>
              <w:rPr>
                <w:rFonts w:cs="Arial"/>
                <w:color w:val="1A1A1A"/>
              </w:rPr>
            </w:pPr>
          </w:p>
        </w:tc>
        <w:tc>
          <w:tcPr>
            <w:tcW w:w="2700" w:type="dxa"/>
            <w:tcBorders>
              <w:top w:val="single" w:sz="4" w:space="0" w:color="auto"/>
              <w:left w:val="single" w:sz="4" w:space="0" w:color="auto"/>
              <w:bottom w:val="single" w:sz="4" w:space="0" w:color="auto"/>
              <w:right w:val="single" w:sz="4" w:space="0" w:color="auto"/>
            </w:tcBorders>
            <w:vAlign w:val="center"/>
          </w:tcPr>
          <w:tbl>
            <w:tblPr>
              <w:tblStyle w:val="TableGridLight"/>
              <w:tblW w:w="0" w:type="auto"/>
              <w:tblLayout w:type="fixed"/>
              <w:tblLook w:val="04A0" w:firstRow="1" w:lastRow="0" w:firstColumn="1" w:lastColumn="0" w:noHBand="0" w:noVBand="1"/>
            </w:tblPr>
            <w:tblGrid>
              <w:gridCol w:w="2690"/>
            </w:tblGrid>
            <w:tr w:rsidR="001E6903" w14:paraId="1C4382EE" w14:textId="77777777" w:rsidTr="00A70EC0">
              <w:trPr>
                <w:trHeight w:val="764"/>
              </w:trPr>
              <w:tc>
                <w:tcPr>
                  <w:tcW w:w="2690" w:type="dxa"/>
                </w:tcPr>
                <w:p w14:paraId="393E0B47" w14:textId="35E2094E" w:rsidR="001E6903" w:rsidRDefault="00A70EC0" w:rsidP="004334D4">
                  <w:pPr>
                    <w:jc w:val="both"/>
                  </w:pPr>
                  <w:r>
                    <w:t>10 minutes</w:t>
                  </w:r>
                </w:p>
              </w:tc>
            </w:tr>
            <w:tr w:rsidR="001E6903" w14:paraId="2FCDC0E3" w14:textId="77777777" w:rsidTr="00A70EC0">
              <w:trPr>
                <w:trHeight w:val="737"/>
              </w:trPr>
              <w:tc>
                <w:tcPr>
                  <w:tcW w:w="2690" w:type="dxa"/>
                </w:tcPr>
                <w:p w14:paraId="650299A8" w14:textId="14FCA68D" w:rsidR="001E6903" w:rsidRDefault="00B251E2" w:rsidP="004334D4">
                  <w:pPr>
                    <w:jc w:val="both"/>
                  </w:pPr>
                  <w:r>
                    <w:t>5</w:t>
                  </w:r>
                  <w:r w:rsidR="00A70EC0">
                    <w:t xml:space="preserve"> minutes</w:t>
                  </w:r>
                </w:p>
              </w:tc>
            </w:tr>
            <w:tr w:rsidR="001E6903" w14:paraId="1C98E7F4" w14:textId="77777777" w:rsidTr="00A70EC0">
              <w:trPr>
                <w:trHeight w:val="512"/>
              </w:trPr>
              <w:tc>
                <w:tcPr>
                  <w:tcW w:w="2690" w:type="dxa"/>
                </w:tcPr>
                <w:p w14:paraId="036D8BCD" w14:textId="6283757E" w:rsidR="001E6903" w:rsidRDefault="00B251E2" w:rsidP="004334D4">
                  <w:pPr>
                    <w:jc w:val="both"/>
                  </w:pPr>
                  <w:r>
                    <w:t>5</w:t>
                  </w:r>
                  <w:r w:rsidR="00A70EC0">
                    <w:t xml:space="preserve"> minutes</w:t>
                  </w:r>
                </w:p>
              </w:tc>
            </w:tr>
            <w:tr w:rsidR="001E6903" w14:paraId="7EA6E109" w14:textId="77777777" w:rsidTr="00A70EC0">
              <w:trPr>
                <w:trHeight w:val="521"/>
              </w:trPr>
              <w:tc>
                <w:tcPr>
                  <w:tcW w:w="2690" w:type="dxa"/>
                </w:tcPr>
                <w:p w14:paraId="31074320" w14:textId="403A8C24" w:rsidR="001E6903" w:rsidRDefault="00A70EC0" w:rsidP="004334D4">
                  <w:pPr>
                    <w:jc w:val="both"/>
                  </w:pPr>
                  <w:r>
                    <w:t>10 minutes</w:t>
                  </w:r>
                </w:p>
              </w:tc>
            </w:tr>
            <w:tr w:rsidR="001E6903" w14:paraId="16723D54" w14:textId="77777777" w:rsidTr="00A70EC0">
              <w:trPr>
                <w:trHeight w:val="746"/>
              </w:trPr>
              <w:tc>
                <w:tcPr>
                  <w:tcW w:w="2690" w:type="dxa"/>
                </w:tcPr>
                <w:p w14:paraId="6314223C" w14:textId="211F2842" w:rsidR="001E6903" w:rsidRDefault="00A70EC0" w:rsidP="004334D4">
                  <w:pPr>
                    <w:jc w:val="both"/>
                  </w:pPr>
                  <w:r>
                    <w:t>10 minutes</w:t>
                  </w:r>
                </w:p>
              </w:tc>
            </w:tr>
            <w:tr w:rsidR="001E6903" w14:paraId="2EA863CD" w14:textId="77777777" w:rsidTr="00A70EC0">
              <w:trPr>
                <w:trHeight w:val="809"/>
              </w:trPr>
              <w:tc>
                <w:tcPr>
                  <w:tcW w:w="2690" w:type="dxa"/>
                </w:tcPr>
                <w:p w14:paraId="37A777B6" w14:textId="7BB6F6FD" w:rsidR="001E6903" w:rsidRDefault="00B251E2" w:rsidP="004334D4">
                  <w:pPr>
                    <w:jc w:val="both"/>
                  </w:pPr>
                  <w:r>
                    <w:t>5</w:t>
                  </w:r>
                  <w:r w:rsidR="00A70EC0">
                    <w:t xml:space="preserve"> minutes</w:t>
                  </w:r>
                </w:p>
              </w:tc>
            </w:tr>
            <w:tr w:rsidR="001E6903" w14:paraId="3D6AA756" w14:textId="77777777" w:rsidTr="00A70EC0">
              <w:trPr>
                <w:trHeight w:val="719"/>
              </w:trPr>
              <w:tc>
                <w:tcPr>
                  <w:tcW w:w="2690" w:type="dxa"/>
                </w:tcPr>
                <w:p w14:paraId="0D096B6B" w14:textId="37017829" w:rsidR="001E6903" w:rsidRDefault="00751E67" w:rsidP="004334D4">
                  <w:pPr>
                    <w:jc w:val="both"/>
                  </w:pPr>
                  <w:r>
                    <w:t>5</w:t>
                  </w:r>
                  <w:r w:rsidR="00A70EC0">
                    <w:t xml:space="preserve"> minutes</w:t>
                  </w:r>
                </w:p>
              </w:tc>
            </w:tr>
          </w:tbl>
          <w:p w14:paraId="56CD2E77" w14:textId="77777777" w:rsidR="001E6903" w:rsidRDefault="001E6903" w:rsidP="004334D4">
            <w:pPr>
              <w:jc w:val="both"/>
            </w:pPr>
          </w:p>
        </w:tc>
        <w:tc>
          <w:tcPr>
            <w:tcW w:w="2304" w:type="dxa"/>
            <w:tcBorders>
              <w:top w:val="single" w:sz="4" w:space="0" w:color="auto"/>
              <w:left w:val="single" w:sz="4" w:space="0" w:color="auto"/>
              <w:bottom w:val="single" w:sz="4" w:space="0" w:color="auto"/>
            </w:tcBorders>
            <w:vAlign w:val="center"/>
          </w:tcPr>
          <w:p w14:paraId="187C70B0" w14:textId="5ED069FD" w:rsidR="001E6903" w:rsidRDefault="00B4407A">
            <w:r>
              <w:t>Text</w:t>
            </w:r>
            <w:bookmarkStart w:id="0" w:name="_GoBack"/>
            <w:bookmarkEnd w:id="0"/>
          </w:p>
        </w:tc>
      </w:tr>
    </w:tbl>
    <w:p w14:paraId="0E14ABED" w14:textId="77777777" w:rsidR="00045557" w:rsidRPr="00045557" w:rsidRDefault="00045557" w:rsidP="00045557"/>
    <w:sectPr w:rsidR="00045557" w:rsidRPr="00045557" w:rsidSect="003E2D26">
      <w:headerReference w:type="default" r:id="rId9"/>
      <w:footerReference w:type="default" r:id="rId10"/>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8774C" w14:textId="77777777" w:rsidR="00420834" w:rsidRDefault="00420834">
      <w:pPr>
        <w:spacing w:after="0"/>
      </w:pPr>
      <w:r>
        <w:separator/>
      </w:r>
    </w:p>
  </w:endnote>
  <w:endnote w:type="continuationSeparator" w:id="0">
    <w:p w14:paraId="25F50291" w14:textId="77777777" w:rsidR="00420834" w:rsidRDefault="004208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5308C" w14:textId="77777777" w:rsidR="008541FB" w:rsidRPr="008541FB" w:rsidRDefault="008541FB" w:rsidP="008541FB">
    <w:pPr>
      <w:pStyle w:val="Footer"/>
      <w:pBdr>
        <w:top w:val="none" w:sz="0" w:space="0" w:color="auto"/>
      </w:pBdr>
      <w:jc w:val="center"/>
      <w:rPr>
        <w:b w:val="0"/>
        <w:bCs w:val="0"/>
      </w:rPr>
    </w:pPr>
    <w:r w:rsidRPr="008541FB">
      <w:rPr>
        <w:b w:val="0"/>
        <w:bCs w:val="0"/>
      </w:rPr>
      <w:t>Contact Us:</w:t>
    </w:r>
  </w:p>
  <w:p w14:paraId="54943B42" w14:textId="77777777" w:rsidR="008541FB" w:rsidRPr="008541FB" w:rsidRDefault="008541FB" w:rsidP="008541FB">
    <w:pPr>
      <w:pStyle w:val="Footer"/>
      <w:pBdr>
        <w:top w:val="none" w:sz="0" w:space="0" w:color="auto"/>
      </w:pBdr>
      <w:jc w:val="center"/>
      <w:rPr>
        <w:b w:val="0"/>
        <w:bCs w:val="0"/>
      </w:rPr>
    </w:pPr>
  </w:p>
  <w:p w14:paraId="55B228FE" w14:textId="77777777" w:rsidR="008541FB" w:rsidRPr="008541FB" w:rsidRDefault="00420834" w:rsidP="008541FB">
    <w:pPr>
      <w:pStyle w:val="Footer"/>
      <w:pBdr>
        <w:top w:val="none" w:sz="0" w:space="0" w:color="auto"/>
      </w:pBdr>
      <w:jc w:val="center"/>
      <w:rPr>
        <w:b w:val="0"/>
        <w:bCs w:val="0"/>
      </w:rPr>
    </w:pPr>
    <w:hyperlink r:id="rId1" w:history="1">
      <w:r w:rsidR="008541FB" w:rsidRPr="008541FB">
        <w:rPr>
          <w:rStyle w:val="Hyperlink"/>
          <w:b w:val="0"/>
          <w:bCs w:val="0"/>
        </w:rPr>
        <w:t>www.mikeholt.com/ceu</w:t>
      </w:r>
    </w:hyperlink>
    <w:r w:rsidR="008541FB" w:rsidRPr="008541FB">
      <w:rPr>
        <w:b w:val="0"/>
        <w:bCs w:val="0"/>
      </w:rPr>
      <w:t xml:space="preserve">   |   888-632-2633   |  ceuonline@mikeholt.com</w:t>
    </w:r>
  </w:p>
  <w:p w14:paraId="6F946639" w14:textId="424EF2B1" w:rsidR="00645A75" w:rsidRPr="00045557" w:rsidRDefault="00645A75" w:rsidP="00045557">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036F2" w14:textId="77777777" w:rsidR="00420834" w:rsidRDefault="00420834">
      <w:pPr>
        <w:spacing w:after="0"/>
      </w:pPr>
      <w:r>
        <w:separator/>
      </w:r>
    </w:p>
  </w:footnote>
  <w:footnote w:type="continuationSeparator" w:id="0">
    <w:p w14:paraId="5B762718" w14:textId="77777777" w:rsidR="00420834" w:rsidRDefault="004208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C09CB" w14:textId="65558C25" w:rsidR="00253E50" w:rsidRDefault="00253E50" w:rsidP="00253E5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853059"/>
    <w:multiLevelType w:val="hybridMultilevel"/>
    <w:tmpl w:val="2312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B23C90"/>
    <w:multiLevelType w:val="hybridMultilevel"/>
    <w:tmpl w:val="754667A2"/>
    <w:lvl w:ilvl="0" w:tplc="09682DA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2"/>
  </w:num>
  <w:num w:numId="3">
    <w:abstractNumId w:val="14"/>
  </w:num>
  <w:num w:numId="4">
    <w:abstractNumId w:val="10"/>
  </w:num>
  <w:num w:numId="5">
    <w:abstractNumId w:val="10"/>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665"/>
    <w:rsid w:val="000202D2"/>
    <w:rsid w:val="00035B72"/>
    <w:rsid w:val="00045557"/>
    <w:rsid w:val="000537EF"/>
    <w:rsid w:val="000F152C"/>
    <w:rsid w:val="001359EA"/>
    <w:rsid w:val="001832B9"/>
    <w:rsid w:val="00187AC4"/>
    <w:rsid w:val="001A148C"/>
    <w:rsid w:val="001C1A07"/>
    <w:rsid w:val="001E1E51"/>
    <w:rsid w:val="001E6903"/>
    <w:rsid w:val="001F4665"/>
    <w:rsid w:val="00216B82"/>
    <w:rsid w:val="00220DEF"/>
    <w:rsid w:val="0024197D"/>
    <w:rsid w:val="00253E50"/>
    <w:rsid w:val="00290CC6"/>
    <w:rsid w:val="002F30E3"/>
    <w:rsid w:val="0034286C"/>
    <w:rsid w:val="003858A9"/>
    <w:rsid w:val="003B0391"/>
    <w:rsid w:val="003E2D26"/>
    <w:rsid w:val="00404B00"/>
    <w:rsid w:val="00414E58"/>
    <w:rsid w:val="00420834"/>
    <w:rsid w:val="00431419"/>
    <w:rsid w:val="004334D4"/>
    <w:rsid w:val="0047050B"/>
    <w:rsid w:val="00485563"/>
    <w:rsid w:val="004B3A36"/>
    <w:rsid w:val="004D6DCC"/>
    <w:rsid w:val="00540212"/>
    <w:rsid w:val="00544E8A"/>
    <w:rsid w:val="005663F7"/>
    <w:rsid w:val="0059569D"/>
    <w:rsid w:val="005E112A"/>
    <w:rsid w:val="00610479"/>
    <w:rsid w:val="0063634F"/>
    <w:rsid w:val="00636BCC"/>
    <w:rsid w:val="00645A75"/>
    <w:rsid w:val="006F7190"/>
    <w:rsid w:val="00751E67"/>
    <w:rsid w:val="00753BC3"/>
    <w:rsid w:val="00761F14"/>
    <w:rsid w:val="00763449"/>
    <w:rsid w:val="007824E9"/>
    <w:rsid w:val="007E0C3F"/>
    <w:rsid w:val="008063DD"/>
    <w:rsid w:val="008541FB"/>
    <w:rsid w:val="00855DE9"/>
    <w:rsid w:val="00865AAC"/>
    <w:rsid w:val="00883B4C"/>
    <w:rsid w:val="00897784"/>
    <w:rsid w:val="008D416A"/>
    <w:rsid w:val="0092634E"/>
    <w:rsid w:val="00946ACA"/>
    <w:rsid w:val="00952D6B"/>
    <w:rsid w:val="009550F6"/>
    <w:rsid w:val="009C1EE9"/>
    <w:rsid w:val="009D1E5C"/>
    <w:rsid w:val="009D3D78"/>
    <w:rsid w:val="009E337C"/>
    <w:rsid w:val="009E3956"/>
    <w:rsid w:val="00A66C39"/>
    <w:rsid w:val="00A67D06"/>
    <w:rsid w:val="00A70EC0"/>
    <w:rsid w:val="00A92145"/>
    <w:rsid w:val="00AB0286"/>
    <w:rsid w:val="00B15429"/>
    <w:rsid w:val="00B251E2"/>
    <w:rsid w:val="00B4407A"/>
    <w:rsid w:val="00B4621A"/>
    <w:rsid w:val="00B55513"/>
    <w:rsid w:val="00B766DC"/>
    <w:rsid w:val="00B96BA5"/>
    <w:rsid w:val="00BA5A96"/>
    <w:rsid w:val="00BF767F"/>
    <w:rsid w:val="00C70C09"/>
    <w:rsid w:val="00C80AAA"/>
    <w:rsid w:val="00C82E1C"/>
    <w:rsid w:val="00CA7742"/>
    <w:rsid w:val="00D52A68"/>
    <w:rsid w:val="00EC039D"/>
    <w:rsid w:val="00EF6123"/>
    <w:rsid w:val="00F649AF"/>
    <w:rsid w:val="00F80DB3"/>
    <w:rsid w:val="00FB0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817EF"/>
  <w15:chartTrackingRefBased/>
  <w15:docId w15:val="{C37718A7-64D2-47AD-AD35-415B470E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190"/>
  </w:style>
  <w:style w:type="paragraph" w:styleId="Heading1">
    <w:name w:val="heading 1"/>
    <w:basedOn w:val="Normal"/>
    <w:next w:val="Normal"/>
    <w:link w:val="Heading1Char"/>
    <w:uiPriority w:val="1"/>
    <w:qFormat/>
    <w:rsid w:val="00A67D06"/>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6F7190"/>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44E8A"/>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544E8A"/>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44E8A"/>
    <w:pPr>
      <w:keepNext/>
      <w:keepLines/>
      <w:spacing w:before="40" w:after="0"/>
      <w:outlineLvl w:val="4"/>
    </w:pPr>
    <w:rPr>
      <w:rFonts w:asciiTheme="majorHAnsi" w:eastAsiaTheme="majorEastAsia" w:hAnsiTheme="majorHAnsi" w:cstheme="majorBidi"/>
      <w:color w:val="B6332E" w:themeColor="accent1" w:themeShade="BF"/>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eastAsiaTheme="majorEastAsia" w:hAnsiTheme="majorHAnsi" w:cstheme="majorBidi"/>
      <w:color w:val="79221E"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eastAsiaTheme="majorEastAsia" w:hAnsiTheme="majorHAnsi" w:cstheme="majorBidi"/>
      <w:i/>
      <w:iCs/>
      <w:color w:val="79221E"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F7190"/>
    <w:pPr>
      <w:spacing w:after="80"/>
      <w:contextualSpacing/>
    </w:pPr>
    <w:rPr>
      <w:rFonts w:asciiTheme="majorHAnsi" w:eastAsiaTheme="majorEastAsia" w:hAnsiTheme="majorHAnsi" w:cstheme="majorBidi"/>
      <w:b/>
      <w:bCs/>
      <w:color w:val="B6332E" w:themeColor="accent1" w:themeShade="BF"/>
      <w:spacing w:val="-10"/>
      <w:kern w:val="28"/>
      <w:sz w:val="44"/>
    </w:rPr>
  </w:style>
  <w:style w:type="character" w:customStyle="1" w:styleId="TitleChar">
    <w:name w:val="Title Char"/>
    <w:basedOn w:val="DefaultParagraphFont"/>
    <w:link w:val="Title"/>
    <w:uiPriority w:val="2"/>
    <w:rsid w:val="006F7190"/>
    <w:rPr>
      <w:rFonts w:asciiTheme="majorHAnsi" w:eastAsiaTheme="majorEastAsia" w:hAnsiTheme="majorHAnsi" w:cstheme="majorBidi"/>
      <w:b/>
      <w:bCs/>
      <w:color w:val="B6332E" w:themeColor="accent1" w:themeShade="BF"/>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1"/>
    <w:rsid w:val="00A67D06"/>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F7190"/>
    <w:rPr>
      <w:rFonts w:asciiTheme="majorHAnsi" w:eastAsiaTheme="majorEastAsia" w:hAnsiTheme="majorHAnsi" w:cstheme="majorBidi"/>
      <w:b/>
      <w:bCs/>
      <w:color w:val="B6332E" w:themeColor="accent1" w:themeShade="BF"/>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rsid w:val="006F7190"/>
    <w:pPr>
      <w:spacing w:before="80" w:after="80"/>
    </w:pPr>
    <w:tblPr>
      <w:tblBorders>
        <w:bottom w:val="single" w:sz="4" w:space="0" w:color="B6332E"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B6332E"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semiHidden/>
    <w:unhideWhenUsed/>
    <w:qFormat/>
    <w:rsid w:val="00544E8A"/>
    <w:rPr>
      <w:b/>
      <w:bCs/>
      <w:i/>
      <w:iCs/>
      <w:spacing w:val="5"/>
    </w:rPr>
  </w:style>
  <w:style w:type="paragraph" w:styleId="Caption">
    <w:name w:val="caption"/>
    <w:basedOn w:val="Normal"/>
    <w:next w:val="Normal"/>
    <w:uiPriority w:val="35"/>
    <w:semiHidden/>
    <w:unhideWhenUsed/>
    <w:qFormat/>
    <w:rsid w:val="00544E8A"/>
    <w:pPr>
      <w:spacing w:after="200"/>
    </w:pPr>
    <w:rPr>
      <w:i/>
      <w:iCs/>
      <w:color w:val="361817" w:themeColor="text2"/>
      <w:szCs w:val="18"/>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semiHidden/>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A85D0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544E8A"/>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semiHidden/>
    <w:rsid w:val="00544E8A"/>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44E8A"/>
    <w:rPr>
      <w:rFonts w:asciiTheme="majorHAnsi" w:eastAsiaTheme="majorEastAsia" w:hAnsiTheme="majorHAnsi" w:cstheme="majorBidi"/>
      <w:color w:val="B6332E" w:themeColor="accent1" w:themeShade="BF"/>
    </w:rPr>
  </w:style>
  <w:style w:type="character" w:customStyle="1" w:styleId="Heading6Char">
    <w:name w:val="Heading 6 Char"/>
    <w:basedOn w:val="DefaultParagraphFont"/>
    <w:link w:val="Heading6"/>
    <w:uiPriority w:val="9"/>
    <w:semiHidden/>
    <w:rsid w:val="00544E8A"/>
    <w:rPr>
      <w:rFonts w:asciiTheme="majorHAnsi" w:eastAsiaTheme="majorEastAsia" w:hAnsiTheme="majorHAnsi" w:cstheme="majorBidi"/>
      <w:color w:val="79221E" w:themeColor="accent1" w:themeShade="7F"/>
    </w:rPr>
  </w:style>
  <w:style w:type="character" w:customStyle="1" w:styleId="Heading7Char">
    <w:name w:val="Heading 7 Char"/>
    <w:basedOn w:val="DefaultParagraphFont"/>
    <w:link w:val="Heading7"/>
    <w:uiPriority w:val="9"/>
    <w:semiHidden/>
    <w:rsid w:val="00544E8A"/>
    <w:rPr>
      <w:rFonts w:asciiTheme="majorHAnsi" w:eastAsiaTheme="majorEastAsia" w:hAnsiTheme="majorHAnsi" w:cstheme="majorBidi"/>
      <w:i/>
      <w:iCs/>
      <w:color w:val="79221E" w:themeColor="accent1" w:themeShade="7F"/>
    </w:rPr>
  </w:style>
  <w:style w:type="character" w:customStyle="1" w:styleId="Heading8Char">
    <w:name w:val="Heading 8 Char"/>
    <w:basedOn w:val="DefaultParagraphFont"/>
    <w:link w:val="Heading8"/>
    <w:uiPriority w:val="9"/>
    <w:semiHidden/>
    <w:rsid w:val="00544E8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44E8A"/>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unhideWhenUsed/>
    <w:rsid w:val="006F7190"/>
    <w:rPr>
      <w:color w:val="3177A6"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F7190"/>
    <w:rPr>
      <w:i/>
      <w:iCs/>
      <w:color w:val="B6332E"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6F7190"/>
    <w:rPr>
      <w:i/>
      <w:iCs/>
      <w:color w:val="B6332E" w:themeColor="accent1" w:themeShade="BF"/>
    </w:rPr>
  </w:style>
  <w:style w:type="character" w:styleId="IntenseReference">
    <w:name w:val="Intense Reference"/>
    <w:basedOn w:val="DefaultParagraphFont"/>
    <w:uiPriority w:val="32"/>
    <w:semiHidden/>
    <w:unhideWhenUsed/>
    <w:qFormat/>
    <w:rsid w:val="006F7190"/>
    <w:rPr>
      <w:b/>
      <w:bCs/>
      <w:caps w:val="0"/>
      <w:smallCaps/>
      <w:color w:val="B6332E"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544E8A"/>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544E8A"/>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544E8A"/>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544E8A"/>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544E8A"/>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semiHidden/>
    <w:unhideWhenUsed/>
    <w:qFormat/>
    <w:rsid w:val="00544E8A"/>
    <w:pPr>
      <w:spacing w:before="200" w:after="160"/>
      <w:ind w:left="864" w:right="864"/>
      <w:jc w:val="center"/>
    </w:pPr>
    <w:rPr>
      <w:i/>
      <w:iCs/>
    </w:rPr>
  </w:style>
  <w:style w:type="character" w:customStyle="1" w:styleId="QuoteChar">
    <w:name w:val="Quote Char"/>
    <w:basedOn w:val="DefaultParagraphFont"/>
    <w:link w:val="Quote"/>
    <w:uiPriority w:val="29"/>
    <w:semiHidden/>
    <w:rsid w:val="00544E8A"/>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styleId="SmartHyperlink">
    <w:name w:val="Smart Hyperlink"/>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B6332E" w:themeColor="accent1" w:themeShade="BF"/>
      <w:sz w:val="32"/>
      <w:szCs w:val="32"/>
    </w:rPr>
  </w:style>
  <w:style w:type="character" w:styleId="UnresolvedMention">
    <w:name w:val="Unresolved Mention"/>
    <w:basedOn w:val="DefaultParagraphFont"/>
    <w:uiPriority w:val="99"/>
    <w:semiHidden/>
    <w:unhideWhenUsed/>
    <w:rsid w:val="006F719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ikeholt.com/c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ssa\AppData\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FE2A6C538FF4AAFAB726A10131471A1"/>
        <w:category>
          <w:name w:val="General"/>
          <w:gallery w:val="placeholder"/>
        </w:category>
        <w:types>
          <w:type w:val="bbPlcHdr"/>
        </w:types>
        <w:behaviors>
          <w:behavior w:val="content"/>
        </w:behaviors>
        <w:guid w:val="{D8227AC9-4AB6-43A5-BE09-6498C72FD321}"/>
      </w:docPartPr>
      <w:docPartBody>
        <w:p w:rsidR="00223EAD" w:rsidRDefault="00C362B4">
          <w:pPr>
            <w:pStyle w:val="CFE2A6C538FF4AAFAB726A10131471A1"/>
          </w:pPr>
          <w:r>
            <w:t>General Information</w:t>
          </w:r>
        </w:p>
      </w:docPartBody>
    </w:docPart>
    <w:docPart>
      <w:docPartPr>
        <w:name w:val="9BD6E84B8D49488D993A36BB0B577D59"/>
        <w:category>
          <w:name w:val="General"/>
          <w:gallery w:val="placeholder"/>
        </w:category>
        <w:types>
          <w:type w:val="bbPlcHdr"/>
        </w:types>
        <w:behaviors>
          <w:behavior w:val="content"/>
        </w:behaviors>
        <w:guid w:val="{12CCD817-5D8F-476E-9BA9-533A753E5F9C}"/>
      </w:docPartPr>
      <w:docPartBody>
        <w:p w:rsidR="00223EAD" w:rsidRDefault="00C362B4">
          <w:pPr>
            <w:pStyle w:val="9BD6E84B8D49488D993A36BB0B577D59"/>
          </w:pPr>
          <w:r>
            <w:t>Course Materials</w:t>
          </w:r>
        </w:p>
      </w:docPartBody>
    </w:docPart>
    <w:docPart>
      <w:docPartPr>
        <w:name w:val="58BEB5C4EAAE45CFA5F81BAA1B62DEBA"/>
        <w:category>
          <w:name w:val="General"/>
          <w:gallery w:val="placeholder"/>
        </w:category>
        <w:types>
          <w:type w:val="bbPlcHdr"/>
        </w:types>
        <w:behaviors>
          <w:behavior w:val="content"/>
        </w:behaviors>
        <w:guid w:val="{D8031709-3813-4E19-BB6B-736B7702EF13}"/>
      </w:docPartPr>
      <w:docPartBody>
        <w:p w:rsidR="00223EAD" w:rsidRDefault="007822A4" w:rsidP="007822A4">
          <w:pPr>
            <w:pStyle w:val="58BEB5C4EAAE45CFA5F81BAA1B62DEBA"/>
          </w:pPr>
          <w: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A4"/>
    <w:rsid w:val="00223EAD"/>
    <w:rsid w:val="006500E1"/>
    <w:rsid w:val="006F42AF"/>
    <w:rsid w:val="007822A4"/>
    <w:rsid w:val="00823684"/>
    <w:rsid w:val="00C3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C42D30375B4F7F8965EEC98B108B26">
    <w:name w:val="94C42D30375B4F7F8965EEC98B108B26"/>
  </w:style>
  <w:style w:type="paragraph" w:customStyle="1" w:styleId="703D13E5A4F042ACAB2B5405E4084BC3">
    <w:name w:val="703D13E5A4F042ACAB2B5405E4084BC3"/>
  </w:style>
  <w:style w:type="paragraph" w:customStyle="1" w:styleId="0D113191330049E284919FC12280E960">
    <w:name w:val="0D113191330049E284919FC12280E960"/>
  </w:style>
  <w:style w:type="paragraph" w:customStyle="1" w:styleId="2051AB35F5B04E81B06B771F051DC0AC">
    <w:name w:val="2051AB35F5B04E81B06B771F051DC0AC"/>
  </w:style>
  <w:style w:type="paragraph" w:customStyle="1" w:styleId="33A13A9C12D4414E8C4AB061574E8099">
    <w:name w:val="33A13A9C12D4414E8C4AB061574E8099"/>
  </w:style>
  <w:style w:type="paragraph" w:customStyle="1" w:styleId="63825B66B4D7432D8347EAC549781095">
    <w:name w:val="63825B66B4D7432D8347EAC549781095"/>
  </w:style>
  <w:style w:type="paragraph" w:customStyle="1" w:styleId="D61D289ECB07479FA2EFEB873150DCBF">
    <w:name w:val="D61D289ECB07479FA2EFEB873150DCBF"/>
  </w:style>
  <w:style w:type="character" w:styleId="Strong">
    <w:name w:val="Strong"/>
    <w:basedOn w:val="DefaultParagraphFont"/>
    <w:uiPriority w:val="1"/>
    <w:qFormat/>
    <w:rPr>
      <w:b/>
      <w:bCs/>
      <w:color w:val="262626" w:themeColor="text1" w:themeTint="D9"/>
    </w:rPr>
  </w:style>
  <w:style w:type="paragraph" w:customStyle="1" w:styleId="E932044E4ABD46569EF35DC24CCE6607">
    <w:name w:val="E932044E4ABD46569EF35DC24CCE6607"/>
  </w:style>
  <w:style w:type="paragraph" w:customStyle="1" w:styleId="999AF234A64D4A9C919D209AF9341EAE">
    <w:name w:val="999AF234A64D4A9C919D209AF9341EAE"/>
  </w:style>
  <w:style w:type="paragraph" w:customStyle="1" w:styleId="3B8AEA2026D944B580B097B12D4CBAB5">
    <w:name w:val="3B8AEA2026D944B580B097B12D4CBAB5"/>
  </w:style>
  <w:style w:type="paragraph" w:customStyle="1" w:styleId="16966311C66C454EA5742E26C2B3EEAE">
    <w:name w:val="16966311C66C454EA5742E26C2B3EEAE"/>
  </w:style>
  <w:style w:type="paragraph" w:customStyle="1" w:styleId="585411003CB148379402A16105885741">
    <w:name w:val="585411003CB148379402A16105885741"/>
  </w:style>
  <w:style w:type="paragraph" w:customStyle="1" w:styleId="CFE2A6C538FF4AAFAB726A10131471A1">
    <w:name w:val="CFE2A6C538FF4AAFAB726A10131471A1"/>
  </w:style>
  <w:style w:type="paragraph" w:customStyle="1" w:styleId="934048EFF4074239ADBEAFEE779E7711">
    <w:name w:val="934048EFF4074239ADBEAFEE779E7711"/>
  </w:style>
  <w:style w:type="paragraph" w:customStyle="1" w:styleId="BC1D9A25012C4B4897EBDA4D2AF32BBD">
    <w:name w:val="BC1D9A25012C4B4897EBDA4D2AF32BBD"/>
  </w:style>
  <w:style w:type="paragraph" w:customStyle="1" w:styleId="372FAF39D51E423D971268B08F3CDAE4">
    <w:name w:val="372FAF39D51E423D971268B08F3CDAE4"/>
  </w:style>
  <w:style w:type="paragraph" w:customStyle="1" w:styleId="396D7154B904480D9170C6BF03334E3B">
    <w:name w:val="396D7154B904480D9170C6BF03334E3B"/>
  </w:style>
  <w:style w:type="paragraph" w:customStyle="1" w:styleId="28FA5A63283E4E61A7FBA4700F94B19D">
    <w:name w:val="28FA5A63283E4E61A7FBA4700F94B19D"/>
  </w:style>
  <w:style w:type="paragraph" w:customStyle="1" w:styleId="9BD6E84B8D49488D993A36BB0B577D59">
    <w:name w:val="9BD6E84B8D49488D993A36BB0B577D59"/>
  </w:style>
  <w:style w:type="paragraph" w:customStyle="1" w:styleId="AE4582CAACBB4C6AB037B9CF223117A2">
    <w:name w:val="AE4582CAACBB4C6AB037B9CF223117A2"/>
  </w:style>
  <w:style w:type="paragraph" w:customStyle="1" w:styleId="81A73AEF10E247CC8F0BCD8009B5E6CE">
    <w:name w:val="81A73AEF10E247CC8F0BCD8009B5E6CE"/>
  </w:style>
  <w:style w:type="paragraph" w:customStyle="1" w:styleId="54B06E1B30C0442B9725059426E47051">
    <w:name w:val="54B06E1B30C0442B9725059426E47051"/>
  </w:style>
  <w:style w:type="paragraph" w:customStyle="1" w:styleId="BF6E77E82495449BA2B0B849BD5F1D4E">
    <w:name w:val="BF6E77E82495449BA2B0B849BD5F1D4E"/>
  </w:style>
  <w:style w:type="paragraph" w:customStyle="1" w:styleId="D42B401D4A3C47AB9BA6AAFE27340946">
    <w:name w:val="D42B401D4A3C47AB9BA6AAFE27340946"/>
  </w:style>
  <w:style w:type="paragraph" w:customStyle="1" w:styleId="E105FE0FC58F45A397AA9D952ADCCB64">
    <w:name w:val="E105FE0FC58F45A397AA9D952ADCCB64"/>
  </w:style>
  <w:style w:type="paragraph" w:customStyle="1" w:styleId="CE8E3A97DE354D2F865218F2E8C6C8A7">
    <w:name w:val="CE8E3A97DE354D2F865218F2E8C6C8A7"/>
  </w:style>
  <w:style w:type="paragraph" w:customStyle="1" w:styleId="F2069B1DD9B14A15B944B33A0247D3D8">
    <w:name w:val="F2069B1DD9B14A15B944B33A0247D3D8"/>
  </w:style>
  <w:style w:type="paragraph" w:customStyle="1" w:styleId="7FBDB060056B4C86B7DB5D4BFAC7F589">
    <w:name w:val="7FBDB060056B4C86B7DB5D4BFAC7F589"/>
  </w:style>
  <w:style w:type="paragraph" w:customStyle="1" w:styleId="7D29B765F5EA44EC8535D65D8ACE742A">
    <w:name w:val="7D29B765F5EA44EC8535D65D8ACE742A"/>
  </w:style>
  <w:style w:type="paragraph" w:customStyle="1" w:styleId="0DFCA00D531F41068C31113B507BB844">
    <w:name w:val="0DFCA00D531F41068C31113B507BB844"/>
  </w:style>
  <w:style w:type="paragraph" w:customStyle="1" w:styleId="8E49EFDB7CA34FDFB26D2E66A1A08653">
    <w:name w:val="8E49EFDB7CA34FDFB26D2E66A1A08653"/>
  </w:style>
  <w:style w:type="paragraph" w:customStyle="1" w:styleId="E7E6DECA5C3544CC8B8E6838326C010F">
    <w:name w:val="E7E6DECA5C3544CC8B8E6838326C010F"/>
  </w:style>
  <w:style w:type="paragraph" w:customStyle="1" w:styleId="37C097729EC44C619713A99E40B4D5CF">
    <w:name w:val="37C097729EC44C619713A99E40B4D5CF"/>
  </w:style>
  <w:style w:type="paragraph" w:customStyle="1" w:styleId="B8AA781955D84379B1F4FC7B20724E00">
    <w:name w:val="B8AA781955D84379B1F4FC7B20724E00"/>
  </w:style>
  <w:style w:type="paragraph" w:customStyle="1" w:styleId="E13AB8CF933C4AF6914046406BCABBB1">
    <w:name w:val="E13AB8CF933C4AF6914046406BCABBB1"/>
  </w:style>
  <w:style w:type="paragraph" w:customStyle="1" w:styleId="A9C2E084AC7F4B7596A133E9FC735FD4">
    <w:name w:val="A9C2E084AC7F4B7596A133E9FC735FD4"/>
  </w:style>
  <w:style w:type="paragraph" w:customStyle="1" w:styleId="A0DB5BFFC8AA4C20B826E6DBD9F77AD7">
    <w:name w:val="A0DB5BFFC8AA4C20B826E6DBD9F77AD7"/>
  </w:style>
  <w:style w:type="paragraph" w:customStyle="1" w:styleId="DF3B6DBF619F4B6A95206AD961BC032E">
    <w:name w:val="DF3B6DBF619F4B6A95206AD961BC032E"/>
  </w:style>
  <w:style w:type="paragraph" w:customStyle="1" w:styleId="260722E2C21949E782EF3221D4D892FF">
    <w:name w:val="260722E2C21949E782EF3221D4D892FF"/>
  </w:style>
  <w:style w:type="paragraph" w:customStyle="1" w:styleId="9CF4633C97BD41DEA98CA204EAA0D893">
    <w:name w:val="9CF4633C97BD41DEA98CA204EAA0D893"/>
  </w:style>
  <w:style w:type="paragraph" w:customStyle="1" w:styleId="5257A1126AD442B2831FD5B82991C289">
    <w:name w:val="5257A1126AD442B2831FD5B82991C289"/>
  </w:style>
  <w:style w:type="paragraph" w:customStyle="1" w:styleId="63184EB9AA8F47C3955A7184CB83055B">
    <w:name w:val="63184EB9AA8F47C3955A7184CB83055B"/>
  </w:style>
  <w:style w:type="paragraph" w:customStyle="1" w:styleId="07030DF22711484BBF53978BE8B68398">
    <w:name w:val="07030DF22711484BBF53978BE8B68398"/>
  </w:style>
  <w:style w:type="paragraph" w:customStyle="1" w:styleId="D541410F125B4397A81349C944181FFB">
    <w:name w:val="D541410F125B4397A81349C944181FFB"/>
  </w:style>
  <w:style w:type="paragraph" w:customStyle="1" w:styleId="1272EDD66A8E4EC08F744A8330F98456">
    <w:name w:val="1272EDD66A8E4EC08F744A8330F98456"/>
  </w:style>
  <w:style w:type="paragraph" w:customStyle="1" w:styleId="0AD4C32232F144E08580D446FE77AEF5">
    <w:name w:val="0AD4C32232F144E08580D446FE77AEF5"/>
  </w:style>
  <w:style w:type="paragraph" w:customStyle="1" w:styleId="7536E60D147842BDB024A1201103CD5F">
    <w:name w:val="7536E60D147842BDB024A1201103CD5F"/>
  </w:style>
  <w:style w:type="paragraph" w:customStyle="1" w:styleId="1347356369404B2DB505B5B1B3EFFBA5">
    <w:name w:val="1347356369404B2DB505B5B1B3EFFBA5"/>
  </w:style>
  <w:style w:type="paragraph" w:customStyle="1" w:styleId="F251CDA3454241378821B0C7AE0CB70B">
    <w:name w:val="F251CDA3454241378821B0C7AE0CB70B"/>
  </w:style>
  <w:style w:type="paragraph" w:customStyle="1" w:styleId="2718F6B70485459681E2D4F9A865EA25">
    <w:name w:val="2718F6B70485459681E2D4F9A865EA25"/>
  </w:style>
  <w:style w:type="paragraph" w:customStyle="1" w:styleId="CADD8B732B8E475FB4ADFF03AF9AC235">
    <w:name w:val="CADD8B732B8E475FB4ADFF03AF9AC235"/>
  </w:style>
  <w:style w:type="paragraph" w:customStyle="1" w:styleId="01CCE53B73144004ACDC32B459D2DF85">
    <w:name w:val="01CCE53B73144004ACDC32B459D2DF85"/>
  </w:style>
  <w:style w:type="paragraph" w:customStyle="1" w:styleId="90675AD0FD374BDAA7E9AA38139AC3B6">
    <w:name w:val="90675AD0FD374BDAA7E9AA38139AC3B6"/>
  </w:style>
  <w:style w:type="paragraph" w:customStyle="1" w:styleId="35BF363FAA0449E1A2E0E47267D0812F">
    <w:name w:val="35BF363FAA0449E1A2E0E47267D0812F"/>
  </w:style>
  <w:style w:type="paragraph" w:customStyle="1" w:styleId="F2ED42840EC54B5DAF8A953F37958699">
    <w:name w:val="F2ED42840EC54B5DAF8A953F37958699"/>
  </w:style>
  <w:style w:type="paragraph" w:customStyle="1" w:styleId="942D0F703C754E1698BF4AF97FF1A106">
    <w:name w:val="942D0F703C754E1698BF4AF97FF1A106"/>
  </w:style>
  <w:style w:type="paragraph" w:customStyle="1" w:styleId="0ABF8B5D1DDC42B29D0D8205F053D8E7">
    <w:name w:val="0ABF8B5D1DDC42B29D0D8205F053D8E7"/>
  </w:style>
  <w:style w:type="paragraph" w:customStyle="1" w:styleId="E56703AA95984E7FB4A1B7D7C57A67BB">
    <w:name w:val="E56703AA95984E7FB4A1B7D7C57A67BB"/>
  </w:style>
  <w:style w:type="paragraph" w:customStyle="1" w:styleId="5D6199E1200B498A8168BB8C9239EDF4">
    <w:name w:val="5D6199E1200B498A8168BB8C9239EDF4"/>
  </w:style>
  <w:style w:type="paragraph" w:customStyle="1" w:styleId="7E8A9E1A67314522A38FCC8ECFD752A7">
    <w:name w:val="7E8A9E1A67314522A38FCC8ECFD752A7"/>
  </w:style>
  <w:style w:type="paragraph" w:customStyle="1" w:styleId="95261D641BBC4FD69139E0243D4B6C39">
    <w:name w:val="95261D641BBC4FD69139E0243D4B6C39"/>
    <w:rsid w:val="007822A4"/>
  </w:style>
  <w:style w:type="paragraph" w:customStyle="1" w:styleId="4CBB582EC5854A54BC15F1F7E0504E11">
    <w:name w:val="4CBB582EC5854A54BC15F1F7E0504E11"/>
    <w:rsid w:val="007822A4"/>
  </w:style>
  <w:style w:type="paragraph" w:customStyle="1" w:styleId="8FD8D97AFA0A42E5996774C0BC9C67F4">
    <w:name w:val="8FD8D97AFA0A42E5996774C0BC9C67F4"/>
    <w:rsid w:val="007822A4"/>
  </w:style>
  <w:style w:type="paragraph" w:customStyle="1" w:styleId="4F4A91CB7829409583C246880DE9DF52">
    <w:name w:val="4F4A91CB7829409583C246880DE9DF52"/>
    <w:rsid w:val="007822A4"/>
  </w:style>
  <w:style w:type="paragraph" w:customStyle="1" w:styleId="E330839C30C2442C9312D33D6300DA85">
    <w:name w:val="E330839C30C2442C9312D33D6300DA85"/>
    <w:rsid w:val="007822A4"/>
  </w:style>
  <w:style w:type="paragraph" w:customStyle="1" w:styleId="58BEB5C4EAAE45CFA5F81BAA1B62DEBA">
    <w:name w:val="58BEB5C4EAAE45CFA5F81BAA1B62DEBA"/>
    <w:rsid w:val="007822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20B7A-B9A3-42CE-A810-BF361E014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Teacher's syllabus (color)</Template>
  <TotalTime>158</TotalTime>
  <Pages>5</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Marissa Fontes</dc:creator>
  <cp:lastModifiedBy>Marissa Fontes</cp:lastModifiedBy>
  <cp:revision>6</cp:revision>
  <cp:lastPrinted>2021-04-27T19:55:00Z</cp:lastPrinted>
  <dcterms:created xsi:type="dcterms:W3CDTF">2021-11-11T13:58:00Z</dcterms:created>
  <dcterms:modified xsi:type="dcterms:W3CDTF">2021-11-12T15:16:00Z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