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ticulate Narrow" w:hAnsi="Articulate Narrow" w:cs="Adobe Hebrew"/>
          <w:sz w:val="24"/>
          <w:szCs w:val="24"/>
        </w:rPr>
        <w:alias w:val="Title"/>
        <w:tag w:val=""/>
        <w:id w:val="-574357878"/>
        <w:placeholder>
          <w:docPart w:val="C75F741A95FE403F9FC2B8968F62038B"/>
        </w:placeholder>
        <w:dataBinding w:prefixMappings="xmlns:ns0='http://purl.org/dc/elements/1.1/' xmlns:ns1='http://schemas.openxmlformats.org/package/2006/metadata/core-properties' " w:xpath="/ns1:coreProperties[1]/ns0:title[1]" w:storeItemID="{6C3C8BC8-F283-45AE-878A-BAB7291924A1}"/>
        <w:text/>
      </w:sdtPr>
      <w:sdtEndPr/>
      <w:sdtContent>
        <w:p w14:paraId="4283A665" w14:textId="2A7FB3DD" w:rsidR="00F62FF6" w:rsidRPr="001B2B3A" w:rsidRDefault="00920F24">
          <w:pPr>
            <w:pStyle w:val="Title"/>
            <w:jc w:val="center"/>
            <w:rPr>
              <w:rFonts w:ascii="Articulate" w:hAnsi="Articulate"/>
              <w:sz w:val="24"/>
              <w:szCs w:val="24"/>
            </w:rPr>
          </w:pPr>
          <w:r>
            <w:rPr>
              <w:rFonts w:ascii="Articulate Narrow" w:hAnsi="Articulate Narrow" w:cs="Adobe Hebrew"/>
              <w:sz w:val="24"/>
              <w:szCs w:val="24"/>
            </w:rPr>
            <w:t>2020 Code Change I</w:t>
          </w:r>
          <w:r w:rsidR="00D234DF" w:rsidRPr="00450C38">
            <w:rPr>
              <w:rFonts w:ascii="Articulate Narrow" w:hAnsi="Articulate Narrow" w:cs="Adobe Hebrew"/>
              <w:sz w:val="24"/>
              <w:szCs w:val="24"/>
            </w:rPr>
            <w:t xml:space="preserve"> (chapter 1-9)</w:t>
          </w:r>
          <w:r>
            <w:rPr>
              <w:rFonts w:ascii="Articulate Narrow" w:hAnsi="Articulate Narrow" w:cs="Adobe Hebrew"/>
              <w:sz w:val="24"/>
              <w:szCs w:val="24"/>
            </w:rPr>
            <w:t xml:space="preserve"> 4 Hours</w:t>
          </w:r>
        </w:p>
      </w:sdtContent>
    </w:sdt>
    <w:p w14:paraId="4F935ADD" w14:textId="77777777" w:rsidR="00F62FF6" w:rsidRPr="001B2B3A" w:rsidRDefault="00D234DF">
      <w:pPr>
        <w:pStyle w:val="Heading1"/>
        <w:rPr>
          <w:rFonts w:ascii="Articulate" w:hAnsi="Articulate"/>
          <w:sz w:val="24"/>
          <w:szCs w:val="24"/>
        </w:rPr>
      </w:pPr>
      <w:r w:rsidRPr="001B2B3A">
        <w:rPr>
          <w:rFonts w:ascii="Articulate" w:hAnsi="Articulate"/>
          <w:sz w:val="24"/>
          <w:szCs w:val="24"/>
        </w:rPr>
        <w:t>Course Description</w:t>
      </w:r>
    </w:p>
    <w:p w14:paraId="6311B8E2" w14:textId="389ED508" w:rsidR="00F62FF6" w:rsidRPr="001B2B3A" w:rsidRDefault="00D234DF" w:rsidP="00D234DF">
      <w:pPr>
        <w:pStyle w:val="Heading2"/>
        <w:rPr>
          <w:rFonts w:ascii="Articulate" w:hAnsi="Articulate"/>
          <w:sz w:val="24"/>
          <w:szCs w:val="24"/>
        </w:rPr>
      </w:pPr>
      <w:r w:rsidRPr="001B2B3A">
        <w:rPr>
          <w:rFonts w:ascii="Articulate" w:hAnsi="Articulate"/>
          <w:sz w:val="24"/>
          <w:szCs w:val="24"/>
        </w:rPr>
        <w:t>The following course is designed around chapter 1-9 of the 20</w:t>
      </w:r>
      <w:r w:rsidR="005D2FE2">
        <w:rPr>
          <w:rFonts w:ascii="Articulate" w:hAnsi="Articulate"/>
          <w:sz w:val="24"/>
          <w:szCs w:val="24"/>
        </w:rPr>
        <w:t>20</w:t>
      </w:r>
      <w:r w:rsidRPr="001B2B3A">
        <w:rPr>
          <w:rFonts w:ascii="Articulate" w:hAnsi="Articulate"/>
          <w:sz w:val="24"/>
          <w:szCs w:val="24"/>
        </w:rPr>
        <w:t xml:space="preserve"> NEC. New definitions will be covered, but </w:t>
      </w:r>
      <w:proofErr w:type="gramStart"/>
      <w:r w:rsidRPr="001B2B3A">
        <w:rPr>
          <w:rFonts w:ascii="Articulate" w:hAnsi="Articulate"/>
          <w:sz w:val="24"/>
          <w:szCs w:val="24"/>
        </w:rPr>
        <w:t>the majority of</w:t>
      </w:r>
      <w:proofErr w:type="gramEnd"/>
      <w:r w:rsidRPr="001B2B3A">
        <w:rPr>
          <w:rFonts w:ascii="Articulate" w:hAnsi="Articulate"/>
          <w:sz w:val="24"/>
          <w:szCs w:val="24"/>
        </w:rPr>
        <w:t xml:space="preserve"> the course will be covering additions and revisions of the 20</w:t>
      </w:r>
      <w:r w:rsidR="005D2FE2">
        <w:rPr>
          <w:rFonts w:ascii="Articulate" w:hAnsi="Articulate"/>
          <w:sz w:val="24"/>
          <w:szCs w:val="24"/>
        </w:rPr>
        <w:t>20</w:t>
      </w:r>
      <w:r w:rsidRPr="001B2B3A">
        <w:rPr>
          <w:rFonts w:ascii="Articulate" w:hAnsi="Articulate"/>
          <w:sz w:val="24"/>
          <w:szCs w:val="24"/>
        </w:rPr>
        <w:t xml:space="preserve"> NEC</w:t>
      </w:r>
    </w:p>
    <w:p w14:paraId="39EEA5D2" w14:textId="148569D8" w:rsidR="00D234DF" w:rsidRPr="001B2B3A" w:rsidRDefault="00D234DF" w:rsidP="00D234DF">
      <w:pPr>
        <w:pStyle w:val="Heading2"/>
        <w:rPr>
          <w:rFonts w:ascii="Articulate" w:hAnsi="Articulate"/>
          <w:sz w:val="24"/>
          <w:szCs w:val="24"/>
        </w:rPr>
      </w:pPr>
      <w:r w:rsidRPr="001B2B3A">
        <w:rPr>
          <w:rFonts w:ascii="Articulate" w:hAnsi="Articulate"/>
          <w:sz w:val="24"/>
          <w:szCs w:val="24"/>
        </w:rPr>
        <w:t>Info – The author of this course has added extra info that will be available for each topic covered, the info will expand on what the change was from the 20</w:t>
      </w:r>
      <w:r w:rsidR="005D2FE2">
        <w:rPr>
          <w:rFonts w:ascii="Articulate" w:hAnsi="Articulate"/>
          <w:sz w:val="24"/>
          <w:szCs w:val="24"/>
        </w:rPr>
        <w:t>17</w:t>
      </w:r>
      <w:r w:rsidRPr="001B2B3A">
        <w:rPr>
          <w:rFonts w:ascii="Articulate" w:hAnsi="Articulate"/>
          <w:sz w:val="24"/>
          <w:szCs w:val="24"/>
        </w:rPr>
        <w:t xml:space="preserve"> NEC to the 20</w:t>
      </w:r>
      <w:r w:rsidR="005D2FE2">
        <w:rPr>
          <w:rFonts w:ascii="Articulate" w:hAnsi="Articulate"/>
          <w:sz w:val="24"/>
          <w:szCs w:val="24"/>
        </w:rPr>
        <w:t>20</w:t>
      </w:r>
      <w:r w:rsidRPr="001B2B3A">
        <w:rPr>
          <w:rFonts w:ascii="Articulate" w:hAnsi="Articulate"/>
          <w:sz w:val="24"/>
          <w:szCs w:val="24"/>
        </w:rPr>
        <w:t xml:space="preserve"> NEC. </w:t>
      </w:r>
      <w:r w:rsidR="00857482" w:rsidRPr="001B2B3A">
        <w:rPr>
          <w:rFonts w:ascii="Articulate" w:hAnsi="Articulate"/>
          <w:sz w:val="24"/>
          <w:szCs w:val="24"/>
        </w:rPr>
        <w:t xml:space="preserve">In </w:t>
      </w:r>
      <w:r w:rsidR="00F53D8D" w:rsidRPr="001B2B3A">
        <w:rPr>
          <w:rFonts w:ascii="Articulate" w:hAnsi="Articulate"/>
          <w:sz w:val="24"/>
          <w:szCs w:val="24"/>
        </w:rPr>
        <w:t>addition,</w:t>
      </w:r>
      <w:r w:rsidR="00857482" w:rsidRPr="001B2B3A">
        <w:rPr>
          <w:rFonts w:ascii="Articulate" w:hAnsi="Articulate"/>
          <w:sz w:val="24"/>
          <w:szCs w:val="24"/>
        </w:rPr>
        <w:t xml:space="preserve"> the author has also provided some illustrations to help provide better understanding of selected topics.</w:t>
      </w:r>
    </w:p>
    <w:p w14:paraId="135C3C76" w14:textId="2351D708" w:rsidR="00857482" w:rsidRPr="001B2B3A" w:rsidRDefault="00857482" w:rsidP="00D234DF">
      <w:pPr>
        <w:pStyle w:val="Heading2"/>
        <w:rPr>
          <w:rFonts w:ascii="Articulate" w:hAnsi="Articulate"/>
          <w:sz w:val="24"/>
          <w:szCs w:val="24"/>
        </w:rPr>
      </w:pPr>
      <w:r w:rsidRPr="001B2B3A">
        <w:rPr>
          <w:rFonts w:ascii="Articulate" w:hAnsi="Articulate"/>
          <w:sz w:val="24"/>
          <w:szCs w:val="24"/>
        </w:rPr>
        <w:t>This course was designed to give a better understanding to the end user on what/why happened from 20</w:t>
      </w:r>
      <w:r w:rsidR="005D2FE2">
        <w:rPr>
          <w:rFonts w:ascii="Articulate" w:hAnsi="Articulate"/>
          <w:sz w:val="24"/>
          <w:szCs w:val="24"/>
        </w:rPr>
        <w:t>17</w:t>
      </w:r>
      <w:r w:rsidRPr="001B2B3A">
        <w:rPr>
          <w:rFonts w:ascii="Articulate" w:hAnsi="Articulate"/>
          <w:sz w:val="24"/>
          <w:szCs w:val="24"/>
        </w:rPr>
        <w:t xml:space="preserve"> to 20</w:t>
      </w:r>
      <w:r w:rsidR="005D2FE2">
        <w:rPr>
          <w:rFonts w:ascii="Articulate" w:hAnsi="Articulate"/>
          <w:sz w:val="24"/>
          <w:szCs w:val="24"/>
        </w:rPr>
        <w:t>20</w:t>
      </w:r>
      <w:r w:rsidRPr="001B2B3A">
        <w:rPr>
          <w:rFonts w:ascii="Articulate" w:hAnsi="Articulate"/>
          <w:sz w:val="24"/>
          <w:szCs w:val="24"/>
        </w:rPr>
        <w:t xml:space="preserve"> of the NEC. Even though this course does not cover ever</w:t>
      </w:r>
      <w:r w:rsidR="005D2FE2">
        <w:rPr>
          <w:rFonts w:ascii="Articulate" w:hAnsi="Articulate"/>
          <w:sz w:val="24"/>
          <w:szCs w:val="24"/>
        </w:rPr>
        <w:t>y</w:t>
      </w:r>
      <w:r w:rsidRPr="001B2B3A">
        <w:rPr>
          <w:rFonts w:ascii="Articulate" w:hAnsi="Articulate"/>
          <w:sz w:val="24"/>
          <w:szCs w:val="24"/>
        </w:rPr>
        <w:t xml:space="preserve"> change that happened it does focus on the major one.</w:t>
      </w:r>
    </w:p>
    <w:p w14:paraId="5488462B" w14:textId="77777777" w:rsidR="00F62FF6" w:rsidRPr="001B2B3A" w:rsidRDefault="00857482" w:rsidP="00CA2F0B">
      <w:pPr>
        <w:pStyle w:val="Heading1"/>
        <w:rPr>
          <w:rFonts w:ascii="Articulate" w:hAnsi="Articulate"/>
          <w:sz w:val="24"/>
          <w:szCs w:val="24"/>
        </w:rPr>
      </w:pPr>
      <w:r w:rsidRPr="001B2B3A">
        <w:rPr>
          <w:rFonts w:ascii="Articulate" w:hAnsi="Articulate"/>
          <w:sz w:val="24"/>
          <w:szCs w:val="24"/>
        </w:rPr>
        <w:t>Glossary of Key Terms</w:t>
      </w:r>
    </w:p>
    <w:p w14:paraId="0AF8CE85" w14:textId="1FE6776D" w:rsidR="003B10F4" w:rsidRDefault="002949E2">
      <w:pPr>
        <w:pStyle w:val="Heading3"/>
        <w:numPr>
          <w:ilvl w:val="0"/>
          <w:numId w:val="18"/>
        </w:numPr>
        <w:rPr>
          <w:rFonts w:ascii="Articulate" w:hAnsi="Articulate"/>
          <w:sz w:val="24"/>
          <w:szCs w:val="24"/>
        </w:rPr>
      </w:pPr>
      <w:r>
        <w:rPr>
          <w:rFonts w:ascii="Articulate" w:hAnsi="Articulate"/>
          <w:sz w:val="24"/>
          <w:szCs w:val="24"/>
        </w:rPr>
        <w:t>Accessible (as applied to equipment)</w:t>
      </w:r>
      <w:r w:rsidR="00B04717">
        <w:rPr>
          <w:rFonts w:ascii="Articulate" w:hAnsi="Articulate"/>
          <w:sz w:val="24"/>
          <w:szCs w:val="24"/>
        </w:rPr>
        <w:t xml:space="preserve"> – </w:t>
      </w:r>
      <w:r>
        <w:rPr>
          <w:rFonts w:ascii="Articulate" w:hAnsi="Articulate"/>
          <w:sz w:val="24"/>
          <w:szCs w:val="24"/>
        </w:rPr>
        <w:t>Capable of being reached for operation, renewal, and inspection.</w:t>
      </w:r>
    </w:p>
    <w:p w14:paraId="06177134" w14:textId="72E749D1" w:rsidR="00450C38" w:rsidRPr="00450C38" w:rsidRDefault="002949E2" w:rsidP="00450C38">
      <w:pPr>
        <w:pStyle w:val="Heading3"/>
        <w:numPr>
          <w:ilvl w:val="0"/>
          <w:numId w:val="18"/>
        </w:numPr>
        <w:rPr>
          <w:rFonts w:ascii="Articulate" w:hAnsi="Articulate"/>
          <w:sz w:val="24"/>
          <w:szCs w:val="24"/>
        </w:rPr>
      </w:pPr>
      <w:r>
        <w:rPr>
          <w:rFonts w:ascii="Articulate" w:hAnsi="Articulate"/>
          <w:sz w:val="24"/>
          <w:szCs w:val="24"/>
        </w:rPr>
        <w:t>Bathroom</w:t>
      </w:r>
      <w:r w:rsidR="00B04717">
        <w:rPr>
          <w:rFonts w:ascii="Articulate" w:hAnsi="Articulate"/>
          <w:sz w:val="24"/>
          <w:szCs w:val="24"/>
        </w:rPr>
        <w:t xml:space="preserve">– </w:t>
      </w:r>
      <w:r>
        <w:rPr>
          <w:rFonts w:ascii="Articulate" w:hAnsi="Articulate"/>
          <w:sz w:val="24"/>
          <w:szCs w:val="24"/>
        </w:rPr>
        <w:t>in areas including a sink (basin) with one or more of the following: a toilet, a urinal, a tub, shower, a big day, or similar plumbing fixtures.</w:t>
      </w:r>
    </w:p>
    <w:p w14:paraId="4C5E83CC" w14:textId="029E46B6" w:rsidR="00450C38" w:rsidRPr="00450C38" w:rsidRDefault="002949E2" w:rsidP="00450C38">
      <w:pPr>
        <w:pStyle w:val="Heading3"/>
        <w:numPr>
          <w:ilvl w:val="0"/>
          <w:numId w:val="18"/>
        </w:numPr>
        <w:rPr>
          <w:rFonts w:ascii="Articulate" w:hAnsi="Articulate"/>
          <w:sz w:val="24"/>
          <w:szCs w:val="24"/>
        </w:rPr>
      </w:pPr>
      <w:r>
        <w:rPr>
          <w:rFonts w:ascii="Articulate" w:hAnsi="Articulate"/>
          <w:sz w:val="24"/>
          <w:szCs w:val="24"/>
        </w:rPr>
        <w:t>Bonding Jumper Supply-Side</w:t>
      </w:r>
      <w:r w:rsidR="00B04717">
        <w:rPr>
          <w:rFonts w:ascii="Articulate" w:hAnsi="Articulate"/>
          <w:sz w:val="24"/>
          <w:szCs w:val="24"/>
        </w:rPr>
        <w:t xml:space="preserve"> – </w:t>
      </w:r>
      <w:r>
        <w:rPr>
          <w:rFonts w:ascii="Articulate" w:hAnsi="Articulate"/>
          <w:sz w:val="24"/>
          <w:szCs w:val="24"/>
        </w:rPr>
        <w:t>A conductor installed on the supply side of a service or within a service equipment enclosure(s), or for separately derived system, that ensures the required electrical conductivity between metal parts required to be electrically connected.</w:t>
      </w:r>
    </w:p>
    <w:p w14:paraId="60F313E1" w14:textId="0C79F619" w:rsidR="00F62FF6" w:rsidRDefault="002949E2">
      <w:pPr>
        <w:pStyle w:val="Heading3"/>
        <w:numPr>
          <w:ilvl w:val="0"/>
          <w:numId w:val="18"/>
        </w:numPr>
        <w:rPr>
          <w:rFonts w:ascii="Articulate" w:hAnsi="Articulate"/>
          <w:sz w:val="24"/>
          <w:szCs w:val="24"/>
        </w:rPr>
      </w:pPr>
      <w:r>
        <w:rPr>
          <w:rFonts w:ascii="Articulate" w:hAnsi="Articulate"/>
          <w:sz w:val="24"/>
          <w:szCs w:val="24"/>
        </w:rPr>
        <w:lastRenderedPageBreak/>
        <w:t>Habitable Room</w:t>
      </w:r>
      <w:r w:rsidR="00B04717">
        <w:rPr>
          <w:rFonts w:ascii="Articulate" w:hAnsi="Articulate"/>
          <w:sz w:val="24"/>
          <w:szCs w:val="24"/>
        </w:rPr>
        <w:t xml:space="preserve"> – </w:t>
      </w:r>
      <w:r>
        <w:rPr>
          <w:rFonts w:ascii="Articulate" w:hAnsi="Articulate"/>
          <w:sz w:val="24"/>
          <w:szCs w:val="24"/>
        </w:rPr>
        <w:t>a room in a building for a living, sleeping, eating, or cooking, but excluding bathrooms, toilet rooms, and closets, hallways, storage or utility spaces, and similar areas.</w:t>
      </w:r>
    </w:p>
    <w:p w14:paraId="684E98B8" w14:textId="3430A385" w:rsidR="00450C38" w:rsidRDefault="002949E2" w:rsidP="00450C38">
      <w:pPr>
        <w:pStyle w:val="Heading3"/>
        <w:numPr>
          <w:ilvl w:val="0"/>
          <w:numId w:val="18"/>
        </w:numPr>
        <w:rPr>
          <w:rFonts w:ascii="Articulate" w:hAnsi="Articulate"/>
          <w:sz w:val="24"/>
          <w:szCs w:val="24"/>
        </w:rPr>
      </w:pPr>
      <w:r>
        <w:rPr>
          <w:rFonts w:ascii="Articulate" w:hAnsi="Articulate"/>
          <w:sz w:val="24"/>
          <w:szCs w:val="24"/>
        </w:rPr>
        <w:t>Inverter</w:t>
      </w:r>
      <w:r w:rsidR="00C10631">
        <w:rPr>
          <w:rFonts w:ascii="Articulate" w:hAnsi="Articulate"/>
          <w:sz w:val="24"/>
          <w:szCs w:val="24"/>
        </w:rPr>
        <w:t xml:space="preserve"> – </w:t>
      </w:r>
      <w:r>
        <w:rPr>
          <w:rFonts w:ascii="Articulate" w:hAnsi="Articulate"/>
          <w:sz w:val="24"/>
          <w:szCs w:val="24"/>
        </w:rPr>
        <w:t>Equipment that changes DC to AC</w:t>
      </w:r>
    </w:p>
    <w:p w14:paraId="2A45BFF5" w14:textId="77777777" w:rsidR="00450C38" w:rsidRPr="00450C38" w:rsidRDefault="00450C38" w:rsidP="00450C38">
      <w:pPr>
        <w:pStyle w:val="Heading3"/>
        <w:numPr>
          <w:ilvl w:val="0"/>
          <w:numId w:val="18"/>
        </w:numPr>
        <w:rPr>
          <w:rFonts w:ascii="Articulate" w:hAnsi="Articulate"/>
          <w:sz w:val="24"/>
          <w:szCs w:val="24"/>
        </w:rPr>
      </w:pPr>
      <w:r w:rsidRPr="00450C38">
        <w:rPr>
          <w:rFonts w:ascii="Articulate" w:hAnsi="Articulate"/>
          <w:sz w:val="24"/>
          <w:szCs w:val="24"/>
        </w:rPr>
        <w:t>NEC – National Electrical Code</w:t>
      </w:r>
    </w:p>
    <w:p w14:paraId="50E1F02C" w14:textId="77777777" w:rsidR="00450C38" w:rsidRPr="00450C38" w:rsidRDefault="00450C38" w:rsidP="00450C38">
      <w:pPr>
        <w:pStyle w:val="Heading3"/>
        <w:numPr>
          <w:ilvl w:val="0"/>
          <w:numId w:val="18"/>
        </w:numPr>
        <w:rPr>
          <w:rFonts w:ascii="Articulate" w:hAnsi="Articulate"/>
          <w:sz w:val="24"/>
          <w:szCs w:val="24"/>
        </w:rPr>
      </w:pPr>
      <w:r w:rsidRPr="00450C38">
        <w:rPr>
          <w:rFonts w:ascii="Articulate" w:hAnsi="Articulate"/>
          <w:sz w:val="24"/>
          <w:szCs w:val="24"/>
        </w:rPr>
        <w:t>NFPA – National Fire Protection Association</w:t>
      </w:r>
    </w:p>
    <w:p w14:paraId="06C79D7B" w14:textId="77777777" w:rsidR="003B10F4" w:rsidRDefault="00450C38">
      <w:pPr>
        <w:pStyle w:val="Heading3"/>
        <w:numPr>
          <w:ilvl w:val="0"/>
          <w:numId w:val="18"/>
        </w:numPr>
        <w:rPr>
          <w:rFonts w:ascii="Articulate" w:hAnsi="Articulate"/>
          <w:sz w:val="24"/>
          <w:szCs w:val="24"/>
        </w:rPr>
      </w:pPr>
      <w:r>
        <w:rPr>
          <w:rFonts w:ascii="Articulate" w:hAnsi="Articulate"/>
          <w:sz w:val="24"/>
          <w:szCs w:val="24"/>
        </w:rPr>
        <w:t>Retro</w:t>
      </w:r>
      <w:r w:rsidR="00C10631">
        <w:rPr>
          <w:rFonts w:ascii="Articulate" w:hAnsi="Articulate"/>
          <w:sz w:val="24"/>
          <w:szCs w:val="24"/>
        </w:rPr>
        <w:t>fit</w:t>
      </w:r>
      <w:r>
        <w:rPr>
          <w:rFonts w:ascii="Articulate" w:hAnsi="Articulate"/>
          <w:sz w:val="24"/>
          <w:szCs w:val="24"/>
        </w:rPr>
        <w:t xml:space="preserve"> Kit</w:t>
      </w:r>
      <w:r w:rsidR="00C10631">
        <w:rPr>
          <w:rFonts w:ascii="Articulate" w:hAnsi="Articulate"/>
          <w:sz w:val="24"/>
          <w:szCs w:val="24"/>
        </w:rPr>
        <w:t xml:space="preserve"> – A general term for a complete subassembly of parts and devises for field conversion</w:t>
      </w:r>
      <w:r w:rsidR="0022337F">
        <w:rPr>
          <w:rFonts w:ascii="Articulate" w:hAnsi="Articulate"/>
          <w:sz w:val="24"/>
          <w:szCs w:val="24"/>
        </w:rPr>
        <w:t xml:space="preserve"> of utilization equipment.</w:t>
      </w:r>
    </w:p>
    <w:p w14:paraId="32F134D4" w14:textId="77777777" w:rsidR="00B04717" w:rsidRPr="00B04717" w:rsidRDefault="00B04717" w:rsidP="00B04717">
      <w:pPr>
        <w:pStyle w:val="Heading3"/>
        <w:numPr>
          <w:ilvl w:val="0"/>
          <w:numId w:val="18"/>
        </w:numPr>
        <w:rPr>
          <w:rFonts w:ascii="Articulate" w:hAnsi="Articulate"/>
          <w:sz w:val="24"/>
          <w:szCs w:val="24"/>
        </w:rPr>
      </w:pPr>
      <w:r w:rsidRPr="00B04717">
        <w:rPr>
          <w:rFonts w:ascii="Articulate" w:hAnsi="Articulate"/>
          <w:sz w:val="24"/>
          <w:szCs w:val="24"/>
        </w:rPr>
        <w:t>Patient Care Space</w:t>
      </w:r>
      <w:r w:rsidR="0022337F">
        <w:rPr>
          <w:rFonts w:ascii="Articulate" w:hAnsi="Articulate"/>
          <w:sz w:val="24"/>
          <w:szCs w:val="24"/>
        </w:rPr>
        <w:t xml:space="preserve"> – Space within a healthcare facility wherein patients are intended to be examined or treated.</w:t>
      </w:r>
    </w:p>
    <w:p w14:paraId="6A8464E2" w14:textId="7583016E" w:rsidR="00450C38" w:rsidRPr="00B04717" w:rsidRDefault="000D2991" w:rsidP="00B04717">
      <w:pPr>
        <w:pStyle w:val="Heading3"/>
        <w:numPr>
          <w:ilvl w:val="0"/>
          <w:numId w:val="18"/>
        </w:numPr>
        <w:rPr>
          <w:rFonts w:ascii="Articulate" w:hAnsi="Articulate"/>
          <w:sz w:val="24"/>
          <w:szCs w:val="24"/>
        </w:rPr>
      </w:pPr>
      <w:r>
        <w:rPr>
          <w:rFonts w:ascii="Articulate" w:hAnsi="Articulate"/>
          <w:sz w:val="24"/>
          <w:szCs w:val="24"/>
        </w:rPr>
        <w:t>Dwelling Units</w:t>
      </w:r>
      <w:r w:rsidR="0022337F">
        <w:rPr>
          <w:rFonts w:ascii="Articulate" w:hAnsi="Articulate"/>
          <w:sz w:val="24"/>
          <w:szCs w:val="24"/>
        </w:rPr>
        <w:t xml:space="preserve"> – </w:t>
      </w:r>
      <w:r>
        <w:rPr>
          <w:rFonts w:ascii="Articulate" w:hAnsi="Articulate"/>
          <w:sz w:val="24"/>
          <w:szCs w:val="24"/>
        </w:rPr>
        <w:t>A single unit, providing complete in independent living facilities for one or more persons, including permanent provisions for a living, sleeping, cooking, and sanitation</w:t>
      </w:r>
    </w:p>
    <w:p w14:paraId="741F10F5" w14:textId="1C96E983" w:rsidR="00150CEC" w:rsidRPr="00450C38" w:rsidRDefault="000D2991" w:rsidP="00450C38">
      <w:pPr>
        <w:pStyle w:val="Heading3"/>
        <w:rPr>
          <w:rFonts w:ascii="Articulate" w:hAnsi="Articulate"/>
          <w:sz w:val="24"/>
          <w:szCs w:val="24"/>
        </w:rPr>
      </w:pPr>
      <w:r>
        <w:rPr>
          <w:rFonts w:ascii="Articulate" w:hAnsi="Articulate"/>
          <w:sz w:val="24"/>
          <w:szCs w:val="24"/>
        </w:rPr>
        <w:t>Qualified Person</w:t>
      </w:r>
      <w:r w:rsidR="00AC048B">
        <w:rPr>
          <w:rFonts w:ascii="Articulate" w:hAnsi="Articulate"/>
          <w:sz w:val="24"/>
          <w:szCs w:val="24"/>
        </w:rPr>
        <w:t xml:space="preserve"> – </w:t>
      </w:r>
      <w:r>
        <w:rPr>
          <w:rFonts w:ascii="Articulate" w:hAnsi="Articulate"/>
          <w:sz w:val="24"/>
          <w:szCs w:val="24"/>
        </w:rPr>
        <w:t>One who has skills and knowledge related to the construction and operation of the electrical equipment and installations and has received safety training to recognize and avoid the hazards involved.</w:t>
      </w:r>
    </w:p>
    <w:p w14:paraId="66DA858E" w14:textId="77777777" w:rsidR="003B10F4" w:rsidRPr="001B2B3A" w:rsidRDefault="003B10F4" w:rsidP="00450C38">
      <w:pPr>
        <w:pStyle w:val="Heading3"/>
        <w:numPr>
          <w:ilvl w:val="0"/>
          <w:numId w:val="0"/>
        </w:numPr>
        <w:ind w:left="1080"/>
        <w:rPr>
          <w:rFonts w:ascii="Articulate" w:hAnsi="Articulate"/>
          <w:sz w:val="24"/>
          <w:szCs w:val="24"/>
        </w:rPr>
      </w:pPr>
    </w:p>
    <w:p w14:paraId="684290D8" w14:textId="77777777" w:rsidR="00F62FF6" w:rsidRPr="001B2B3A" w:rsidRDefault="00F62FF6" w:rsidP="00CA2F0B">
      <w:pPr>
        <w:pStyle w:val="Heading2"/>
        <w:numPr>
          <w:ilvl w:val="0"/>
          <w:numId w:val="0"/>
        </w:numPr>
        <w:ind w:left="720" w:hanging="360"/>
        <w:rPr>
          <w:rFonts w:ascii="Articulate" w:hAnsi="Articulate"/>
          <w:sz w:val="24"/>
          <w:szCs w:val="24"/>
        </w:rPr>
      </w:pPr>
    </w:p>
    <w:p w14:paraId="5CBB9CC3" w14:textId="77777777" w:rsidR="00F62FF6" w:rsidRPr="001B2B3A" w:rsidRDefault="00D00712">
      <w:pPr>
        <w:pStyle w:val="Heading1"/>
        <w:rPr>
          <w:rFonts w:ascii="Articulate" w:hAnsi="Articulate"/>
          <w:sz w:val="24"/>
          <w:szCs w:val="24"/>
        </w:rPr>
      </w:pPr>
      <w:r w:rsidRPr="001B2B3A">
        <w:rPr>
          <w:rFonts w:ascii="Articulate" w:hAnsi="Articulate"/>
          <w:sz w:val="24"/>
          <w:szCs w:val="24"/>
        </w:rPr>
        <w:t xml:space="preserve"> </w:t>
      </w:r>
      <w:r w:rsidR="00CA2F0B" w:rsidRPr="001B2B3A">
        <w:rPr>
          <w:rFonts w:ascii="Articulate" w:hAnsi="Articulate"/>
          <w:sz w:val="24"/>
          <w:szCs w:val="24"/>
        </w:rPr>
        <w:t>Learning Objectives</w:t>
      </w:r>
    </w:p>
    <w:p w14:paraId="2479CD11" w14:textId="77777777" w:rsidR="00F62FF6" w:rsidRDefault="001B2B3A" w:rsidP="005D2FE2">
      <w:pPr>
        <w:pStyle w:val="Heading3"/>
        <w:numPr>
          <w:ilvl w:val="0"/>
          <w:numId w:val="34"/>
        </w:numPr>
        <w:rPr>
          <w:rFonts w:ascii="Articulate" w:hAnsi="Articulate"/>
          <w:sz w:val="24"/>
          <w:szCs w:val="24"/>
        </w:rPr>
      </w:pPr>
      <w:r>
        <w:rPr>
          <w:rFonts w:ascii="Articulate" w:hAnsi="Articulate"/>
          <w:sz w:val="24"/>
          <w:szCs w:val="24"/>
        </w:rPr>
        <w:t>The user shall be able to define the key terms used in this course</w:t>
      </w:r>
    </w:p>
    <w:p w14:paraId="6FBCD20D" w14:textId="6899AC5D" w:rsidR="005C3DEE" w:rsidRDefault="0017257E" w:rsidP="005D2FE2">
      <w:pPr>
        <w:pStyle w:val="Heading3"/>
        <w:numPr>
          <w:ilvl w:val="0"/>
          <w:numId w:val="34"/>
        </w:numPr>
        <w:rPr>
          <w:rFonts w:ascii="Articulate" w:hAnsi="Articulate"/>
          <w:sz w:val="24"/>
          <w:szCs w:val="24"/>
        </w:rPr>
      </w:pPr>
      <w:r>
        <w:rPr>
          <w:rFonts w:ascii="Articulate" w:hAnsi="Articulate"/>
          <w:sz w:val="24"/>
          <w:szCs w:val="24"/>
        </w:rPr>
        <w:t xml:space="preserve">Explain </w:t>
      </w:r>
      <w:r w:rsidR="000D2991">
        <w:rPr>
          <w:rFonts w:ascii="Articulate" w:hAnsi="Articulate"/>
          <w:sz w:val="24"/>
          <w:szCs w:val="24"/>
        </w:rPr>
        <w:t xml:space="preserve">what </w:t>
      </w:r>
      <w:proofErr w:type="gramStart"/>
      <w:r w:rsidR="000D2991">
        <w:rPr>
          <w:rFonts w:ascii="Articulate" w:hAnsi="Articulate"/>
          <w:sz w:val="24"/>
          <w:szCs w:val="24"/>
        </w:rPr>
        <w:t>is Covered</w:t>
      </w:r>
      <w:proofErr w:type="gramEnd"/>
      <w:r w:rsidR="000D2991">
        <w:rPr>
          <w:rFonts w:ascii="Articulate" w:hAnsi="Articulate"/>
          <w:sz w:val="24"/>
          <w:szCs w:val="24"/>
        </w:rPr>
        <w:t xml:space="preserve"> and not Covered in the NEC</w:t>
      </w:r>
    </w:p>
    <w:p w14:paraId="39D32480" w14:textId="1ABC009C" w:rsidR="001B2B3A" w:rsidRDefault="000D2991" w:rsidP="005D2FE2">
      <w:pPr>
        <w:pStyle w:val="Heading3"/>
        <w:numPr>
          <w:ilvl w:val="0"/>
          <w:numId w:val="34"/>
        </w:numPr>
        <w:rPr>
          <w:rFonts w:ascii="Articulate" w:hAnsi="Articulate"/>
          <w:sz w:val="24"/>
          <w:szCs w:val="24"/>
        </w:rPr>
      </w:pPr>
      <w:r>
        <w:rPr>
          <w:rFonts w:ascii="Articulate" w:hAnsi="Articulate"/>
          <w:sz w:val="24"/>
          <w:szCs w:val="24"/>
        </w:rPr>
        <w:lastRenderedPageBreak/>
        <w:t>Understand why definitions are put into Article 100</w:t>
      </w:r>
    </w:p>
    <w:p w14:paraId="742C0C00" w14:textId="0666E078" w:rsidR="005C3DEE" w:rsidRDefault="000D2991" w:rsidP="005D2FE2">
      <w:pPr>
        <w:pStyle w:val="Heading3"/>
        <w:numPr>
          <w:ilvl w:val="0"/>
          <w:numId w:val="34"/>
        </w:numPr>
        <w:rPr>
          <w:rFonts w:ascii="Articulate" w:hAnsi="Articulate"/>
          <w:sz w:val="24"/>
          <w:szCs w:val="24"/>
        </w:rPr>
      </w:pPr>
      <w:r>
        <w:rPr>
          <w:rFonts w:ascii="Articulate" w:hAnsi="Articulate"/>
          <w:sz w:val="24"/>
          <w:szCs w:val="24"/>
        </w:rPr>
        <w:t>State the differences between all the accessible definitions</w:t>
      </w:r>
    </w:p>
    <w:p w14:paraId="58D56378" w14:textId="0E08958E" w:rsidR="005C3DEE" w:rsidRDefault="000D2991" w:rsidP="005D2FE2">
      <w:pPr>
        <w:pStyle w:val="Heading3"/>
        <w:numPr>
          <w:ilvl w:val="0"/>
          <w:numId w:val="34"/>
        </w:numPr>
        <w:rPr>
          <w:rFonts w:ascii="Articulate" w:hAnsi="Articulate"/>
          <w:sz w:val="24"/>
          <w:szCs w:val="24"/>
        </w:rPr>
      </w:pPr>
      <w:r>
        <w:rPr>
          <w:rFonts w:ascii="Articulate" w:hAnsi="Articulate"/>
          <w:sz w:val="24"/>
          <w:szCs w:val="24"/>
        </w:rPr>
        <w:t>Understand what qualifies as a bathroom</w:t>
      </w:r>
    </w:p>
    <w:p w14:paraId="0D55DC05" w14:textId="4E04B495" w:rsidR="005C3DEE" w:rsidRDefault="000D2991" w:rsidP="005D2FE2">
      <w:pPr>
        <w:pStyle w:val="Heading3"/>
        <w:numPr>
          <w:ilvl w:val="0"/>
          <w:numId w:val="34"/>
        </w:numPr>
        <w:rPr>
          <w:rFonts w:ascii="Articulate" w:hAnsi="Articulate"/>
          <w:sz w:val="24"/>
          <w:szCs w:val="24"/>
        </w:rPr>
      </w:pPr>
      <w:r>
        <w:rPr>
          <w:rFonts w:ascii="Articulate" w:hAnsi="Articulate"/>
          <w:sz w:val="24"/>
          <w:szCs w:val="24"/>
        </w:rPr>
        <w:t>Determines where a bonding jumper supply-side is installed</w:t>
      </w:r>
    </w:p>
    <w:p w14:paraId="31E67519" w14:textId="2BC50818" w:rsidR="005C3DEE" w:rsidRDefault="008B1606" w:rsidP="005D2FE2">
      <w:pPr>
        <w:pStyle w:val="Heading3"/>
        <w:numPr>
          <w:ilvl w:val="0"/>
          <w:numId w:val="34"/>
        </w:numPr>
        <w:rPr>
          <w:rFonts w:ascii="Articulate" w:hAnsi="Articulate"/>
          <w:sz w:val="24"/>
          <w:szCs w:val="24"/>
        </w:rPr>
      </w:pPr>
      <w:r>
        <w:rPr>
          <w:rFonts w:ascii="Articulate" w:hAnsi="Articulate"/>
          <w:sz w:val="24"/>
          <w:szCs w:val="24"/>
        </w:rPr>
        <w:t xml:space="preserve">Understand </w:t>
      </w:r>
      <w:r w:rsidR="000D2991">
        <w:rPr>
          <w:rFonts w:ascii="Articulate" w:hAnsi="Articulate"/>
          <w:sz w:val="24"/>
          <w:szCs w:val="24"/>
        </w:rPr>
        <w:t>what a habitable room is</w:t>
      </w:r>
    </w:p>
    <w:p w14:paraId="71270C48" w14:textId="076CE16A" w:rsidR="005C3DEE" w:rsidRDefault="000D2991" w:rsidP="005D2FE2">
      <w:pPr>
        <w:pStyle w:val="Heading3"/>
        <w:numPr>
          <w:ilvl w:val="0"/>
          <w:numId w:val="34"/>
        </w:numPr>
        <w:rPr>
          <w:rFonts w:ascii="Articulate" w:hAnsi="Articulate"/>
          <w:sz w:val="24"/>
          <w:szCs w:val="24"/>
        </w:rPr>
      </w:pPr>
      <w:r>
        <w:rPr>
          <w:rFonts w:ascii="Articulate" w:hAnsi="Articulate"/>
          <w:sz w:val="24"/>
          <w:szCs w:val="24"/>
        </w:rPr>
        <w:t>Understands what inverter does</w:t>
      </w:r>
    </w:p>
    <w:p w14:paraId="020F1BF3" w14:textId="4BE19B42" w:rsidR="003F0784" w:rsidRDefault="000D2991" w:rsidP="005D2FE2">
      <w:pPr>
        <w:pStyle w:val="Heading3"/>
        <w:numPr>
          <w:ilvl w:val="0"/>
          <w:numId w:val="34"/>
        </w:numPr>
        <w:rPr>
          <w:rFonts w:ascii="Articulate" w:hAnsi="Articulate"/>
          <w:sz w:val="24"/>
          <w:szCs w:val="24"/>
        </w:rPr>
      </w:pPr>
      <w:r>
        <w:rPr>
          <w:rFonts w:ascii="Articulate" w:hAnsi="Articulate"/>
          <w:sz w:val="24"/>
          <w:szCs w:val="24"/>
        </w:rPr>
        <w:t>Can explain what a ground-fault current path is</w:t>
      </w:r>
    </w:p>
    <w:p w14:paraId="18AFDB13" w14:textId="33BA82F2" w:rsidR="003F0784" w:rsidRDefault="003F0784" w:rsidP="005D2FE2">
      <w:pPr>
        <w:pStyle w:val="Heading3"/>
        <w:numPr>
          <w:ilvl w:val="0"/>
          <w:numId w:val="34"/>
        </w:numPr>
        <w:rPr>
          <w:rFonts w:ascii="Articulate" w:hAnsi="Articulate"/>
          <w:sz w:val="24"/>
          <w:szCs w:val="24"/>
        </w:rPr>
      </w:pPr>
      <w:r>
        <w:rPr>
          <w:rFonts w:ascii="Articulate" w:hAnsi="Articulate"/>
          <w:sz w:val="24"/>
          <w:szCs w:val="24"/>
        </w:rPr>
        <w:t xml:space="preserve"> </w:t>
      </w:r>
      <w:r w:rsidR="0049319F">
        <w:rPr>
          <w:rFonts w:ascii="Articulate" w:hAnsi="Articulate"/>
          <w:sz w:val="24"/>
          <w:szCs w:val="24"/>
        </w:rPr>
        <w:t>The requirements for equipment to be listed labeled or both</w:t>
      </w:r>
    </w:p>
    <w:p w14:paraId="2D74184F" w14:textId="75967098" w:rsidR="003F0784" w:rsidRDefault="003F0784" w:rsidP="005D2FE2">
      <w:pPr>
        <w:pStyle w:val="Heading3"/>
        <w:numPr>
          <w:ilvl w:val="0"/>
          <w:numId w:val="34"/>
        </w:numPr>
        <w:rPr>
          <w:rFonts w:ascii="Articulate" w:hAnsi="Articulate"/>
          <w:sz w:val="24"/>
          <w:szCs w:val="24"/>
        </w:rPr>
      </w:pPr>
      <w:r>
        <w:rPr>
          <w:rFonts w:ascii="Articulate" w:hAnsi="Articulate"/>
          <w:sz w:val="24"/>
          <w:szCs w:val="24"/>
        </w:rPr>
        <w:t xml:space="preserve"> </w:t>
      </w:r>
      <w:r w:rsidR="0049319F">
        <w:rPr>
          <w:rFonts w:ascii="Articulate" w:hAnsi="Articulate"/>
          <w:sz w:val="24"/>
          <w:szCs w:val="24"/>
        </w:rPr>
        <w:t>Define mechanical execution of work when pertaining cables and conductors</w:t>
      </w:r>
    </w:p>
    <w:p w14:paraId="59D56637" w14:textId="58E8EB67" w:rsidR="003F0784" w:rsidRDefault="003F0784" w:rsidP="005D2FE2">
      <w:pPr>
        <w:pStyle w:val="Heading3"/>
        <w:numPr>
          <w:ilvl w:val="0"/>
          <w:numId w:val="34"/>
        </w:numPr>
        <w:rPr>
          <w:rFonts w:ascii="Articulate" w:hAnsi="Articulate"/>
          <w:sz w:val="24"/>
          <w:szCs w:val="24"/>
        </w:rPr>
      </w:pPr>
      <w:r>
        <w:rPr>
          <w:rFonts w:ascii="Articulate" w:hAnsi="Articulate"/>
          <w:sz w:val="24"/>
          <w:szCs w:val="24"/>
        </w:rPr>
        <w:t xml:space="preserve"> </w:t>
      </w:r>
      <w:r w:rsidR="005278EC">
        <w:rPr>
          <w:rFonts w:ascii="Articulate" w:hAnsi="Articulate"/>
          <w:sz w:val="24"/>
          <w:szCs w:val="24"/>
        </w:rPr>
        <w:t>Determine when to label service equipment.</w:t>
      </w:r>
    </w:p>
    <w:p w14:paraId="6ABF2BD0" w14:textId="7BE27F64" w:rsidR="003F0784" w:rsidRDefault="003F0784" w:rsidP="005D2FE2">
      <w:pPr>
        <w:pStyle w:val="Heading3"/>
        <w:numPr>
          <w:ilvl w:val="0"/>
          <w:numId w:val="34"/>
        </w:numPr>
        <w:rPr>
          <w:rFonts w:ascii="Articulate" w:hAnsi="Articulate"/>
          <w:sz w:val="24"/>
          <w:szCs w:val="24"/>
        </w:rPr>
      </w:pPr>
      <w:r>
        <w:rPr>
          <w:rFonts w:ascii="Articulate" w:hAnsi="Articulate"/>
          <w:sz w:val="24"/>
          <w:szCs w:val="24"/>
        </w:rPr>
        <w:t xml:space="preserve"> </w:t>
      </w:r>
      <w:r w:rsidR="005278EC">
        <w:rPr>
          <w:rFonts w:ascii="Articulate" w:hAnsi="Articulate"/>
          <w:sz w:val="24"/>
          <w:szCs w:val="24"/>
        </w:rPr>
        <w:t>Identified what the silver termination represents on a receptacle</w:t>
      </w:r>
    </w:p>
    <w:p w14:paraId="4300B09D" w14:textId="1EB2FE8A" w:rsidR="003F0784" w:rsidRDefault="003F0784" w:rsidP="005D2FE2">
      <w:pPr>
        <w:pStyle w:val="Heading3"/>
        <w:numPr>
          <w:ilvl w:val="0"/>
          <w:numId w:val="34"/>
        </w:numPr>
        <w:rPr>
          <w:rFonts w:ascii="Articulate" w:hAnsi="Articulate"/>
          <w:sz w:val="24"/>
          <w:szCs w:val="24"/>
        </w:rPr>
      </w:pPr>
      <w:r>
        <w:rPr>
          <w:rFonts w:ascii="Articulate" w:hAnsi="Articulate"/>
          <w:sz w:val="24"/>
          <w:szCs w:val="24"/>
        </w:rPr>
        <w:t xml:space="preserve"> </w:t>
      </w:r>
      <w:r w:rsidR="005278EC">
        <w:rPr>
          <w:rFonts w:ascii="Articulate" w:hAnsi="Articulate"/>
          <w:sz w:val="24"/>
          <w:szCs w:val="24"/>
        </w:rPr>
        <w:t>Describe when and how to identify different voltage systems on same premises</w:t>
      </w:r>
    </w:p>
    <w:p w14:paraId="0C846003" w14:textId="536D4704" w:rsidR="003F0784" w:rsidRDefault="003F0784" w:rsidP="005D2FE2">
      <w:pPr>
        <w:pStyle w:val="Heading3"/>
        <w:numPr>
          <w:ilvl w:val="0"/>
          <w:numId w:val="34"/>
        </w:numPr>
        <w:rPr>
          <w:rFonts w:ascii="Articulate" w:hAnsi="Articulate"/>
          <w:sz w:val="24"/>
          <w:szCs w:val="24"/>
        </w:rPr>
      </w:pPr>
      <w:r>
        <w:rPr>
          <w:rFonts w:ascii="Articulate" w:hAnsi="Articulate"/>
          <w:sz w:val="24"/>
          <w:szCs w:val="24"/>
        </w:rPr>
        <w:t xml:space="preserve"> </w:t>
      </w:r>
      <w:r w:rsidR="005278EC">
        <w:rPr>
          <w:rFonts w:ascii="Articulate" w:hAnsi="Articulate"/>
          <w:sz w:val="24"/>
          <w:szCs w:val="24"/>
        </w:rPr>
        <w:t>Understand ground-fault circuit-interrupter protection for personnel</w:t>
      </w:r>
    </w:p>
    <w:p w14:paraId="4D6418EC" w14:textId="35972EDD" w:rsidR="003F0784" w:rsidRDefault="003F0784" w:rsidP="005D2FE2">
      <w:pPr>
        <w:pStyle w:val="Heading3"/>
        <w:numPr>
          <w:ilvl w:val="0"/>
          <w:numId w:val="34"/>
        </w:numPr>
        <w:rPr>
          <w:rFonts w:ascii="Articulate" w:hAnsi="Articulate"/>
          <w:sz w:val="24"/>
          <w:szCs w:val="24"/>
        </w:rPr>
      </w:pPr>
      <w:r>
        <w:rPr>
          <w:rFonts w:ascii="Articulate" w:hAnsi="Articulate"/>
          <w:sz w:val="24"/>
          <w:szCs w:val="24"/>
        </w:rPr>
        <w:t xml:space="preserve"> </w:t>
      </w:r>
      <w:r w:rsidR="005278EC">
        <w:rPr>
          <w:rFonts w:ascii="Articulate" w:hAnsi="Articulate"/>
          <w:sz w:val="24"/>
          <w:szCs w:val="24"/>
        </w:rPr>
        <w:t>Understand when ground-fault circuit0interrupter protection for personnel is required in a dwelling unit</w:t>
      </w:r>
    </w:p>
    <w:p w14:paraId="141CFAAA" w14:textId="255260B5" w:rsidR="00945DAA" w:rsidRDefault="00945DAA" w:rsidP="005D2FE2">
      <w:pPr>
        <w:pStyle w:val="Heading3"/>
        <w:numPr>
          <w:ilvl w:val="0"/>
          <w:numId w:val="34"/>
        </w:numPr>
        <w:rPr>
          <w:rFonts w:ascii="Articulate" w:hAnsi="Articulate"/>
          <w:sz w:val="24"/>
          <w:szCs w:val="24"/>
        </w:rPr>
      </w:pPr>
      <w:r>
        <w:rPr>
          <w:rFonts w:ascii="Articulate" w:hAnsi="Articulate"/>
          <w:sz w:val="24"/>
          <w:szCs w:val="24"/>
        </w:rPr>
        <w:t xml:space="preserve"> </w:t>
      </w:r>
      <w:r w:rsidR="005278EC">
        <w:rPr>
          <w:rFonts w:ascii="Articulate" w:hAnsi="Articulate"/>
          <w:sz w:val="24"/>
          <w:szCs w:val="24"/>
        </w:rPr>
        <w:t>Understand when ground-fault circuit-interrupter protection for personnel is required for other than dwelling units</w:t>
      </w:r>
    </w:p>
    <w:p w14:paraId="36C918EF" w14:textId="38156E45" w:rsidR="00945DAA" w:rsidRDefault="00945DAA" w:rsidP="005D2FE2">
      <w:pPr>
        <w:pStyle w:val="Heading3"/>
        <w:numPr>
          <w:ilvl w:val="0"/>
          <w:numId w:val="34"/>
        </w:numPr>
        <w:rPr>
          <w:rFonts w:ascii="Articulate" w:hAnsi="Articulate"/>
          <w:sz w:val="24"/>
          <w:szCs w:val="24"/>
        </w:rPr>
      </w:pPr>
      <w:r>
        <w:rPr>
          <w:rFonts w:ascii="Articulate" w:hAnsi="Articulate"/>
          <w:sz w:val="24"/>
          <w:szCs w:val="24"/>
        </w:rPr>
        <w:t xml:space="preserve"> </w:t>
      </w:r>
      <w:r w:rsidR="00946C9B">
        <w:rPr>
          <w:rFonts w:ascii="Articulate" w:hAnsi="Articulate"/>
          <w:sz w:val="24"/>
          <w:szCs w:val="24"/>
        </w:rPr>
        <w:t xml:space="preserve">Explain when a GFCI is required in other than dwelling unit kitchen or areas </w:t>
      </w:r>
      <w:proofErr w:type="gramStart"/>
      <w:r w:rsidR="00946C9B">
        <w:rPr>
          <w:rFonts w:ascii="Articulate" w:hAnsi="Articulate"/>
          <w:sz w:val="24"/>
          <w:szCs w:val="24"/>
        </w:rPr>
        <w:t>similar to</w:t>
      </w:r>
      <w:proofErr w:type="gramEnd"/>
      <w:r w:rsidR="00946C9B">
        <w:rPr>
          <w:rFonts w:ascii="Articulate" w:hAnsi="Articulate"/>
          <w:sz w:val="24"/>
          <w:szCs w:val="24"/>
        </w:rPr>
        <w:t xml:space="preserve"> kitchens</w:t>
      </w:r>
    </w:p>
    <w:p w14:paraId="5BCE661C" w14:textId="29C8FAB4" w:rsidR="00945DAA" w:rsidRDefault="0017257E" w:rsidP="005D2FE2">
      <w:pPr>
        <w:pStyle w:val="Heading3"/>
        <w:numPr>
          <w:ilvl w:val="0"/>
          <w:numId w:val="34"/>
        </w:numPr>
        <w:rPr>
          <w:rFonts w:ascii="Articulate" w:hAnsi="Articulate"/>
          <w:sz w:val="24"/>
          <w:szCs w:val="24"/>
        </w:rPr>
      </w:pPr>
      <w:r>
        <w:rPr>
          <w:rFonts w:ascii="Articulate" w:hAnsi="Articulate"/>
          <w:sz w:val="24"/>
          <w:szCs w:val="24"/>
        </w:rPr>
        <w:lastRenderedPageBreak/>
        <w:t xml:space="preserve"> </w:t>
      </w:r>
      <w:r w:rsidR="00946C9B">
        <w:rPr>
          <w:rFonts w:ascii="Articulate" w:hAnsi="Articulate"/>
          <w:sz w:val="24"/>
          <w:szCs w:val="24"/>
        </w:rPr>
        <w:t>Explain when arc-fault circuit-interrupter protection is required in guest rooms, guest suites, and patient sleeping rooms in nursing homes and limited-care facilities</w:t>
      </w:r>
    </w:p>
    <w:p w14:paraId="18301F7C" w14:textId="7FAE0595" w:rsidR="00F62FF6" w:rsidRPr="005D2FE2" w:rsidRDefault="00946C9B" w:rsidP="005D2FE2">
      <w:pPr>
        <w:pStyle w:val="Heading3"/>
        <w:numPr>
          <w:ilvl w:val="0"/>
          <w:numId w:val="34"/>
        </w:numPr>
        <w:rPr>
          <w:rFonts w:ascii="Articulate" w:hAnsi="Articulate"/>
          <w:sz w:val="24"/>
          <w:szCs w:val="24"/>
        </w:rPr>
      </w:pPr>
      <w:r>
        <w:rPr>
          <w:rFonts w:ascii="Articulate" w:hAnsi="Articulate"/>
          <w:sz w:val="24"/>
          <w:szCs w:val="24"/>
        </w:rPr>
        <w:t>Define the capacity capability of a feeder</w:t>
      </w:r>
    </w:p>
    <w:p w14:paraId="09348D53" w14:textId="1B0A460E" w:rsidR="00B04FCF" w:rsidRPr="001B2B3A" w:rsidRDefault="00946C9B" w:rsidP="005D2FE2">
      <w:pPr>
        <w:pStyle w:val="Heading2"/>
        <w:numPr>
          <w:ilvl w:val="0"/>
          <w:numId w:val="34"/>
        </w:numPr>
        <w:rPr>
          <w:rFonts w:ascii="Articulate" w:hAnsi="Articulate"/>
          <w:sz w:val="24"/>
          <w:szCs w:val="24"/>
        </w:rPr>
      </w:pPr>
      <w:r>
        <w:rPr>
          <w:rFonts w:ascii="Articulate" w:hAnsi="Articulate"/>
          <w:sz w:val="24"/>
          <w:szCs w:val="24"/>
        </w:rPr>
        <w:t xml:space="preserve">Identifying </w:t>
      </w:r>
      <w:r w:rsidR="00256FBC">
        <w:rPr>
          <w:rFonts w:ascii="Articulate" w:hAnsi="Articulate"/>
          <w:sz w:val="24"/>
          <w:szCs w:val="24"/>
        </w:rPr>
        <w:t>when</w:t>
      </w:r>
      <w:r>
        <w:rPr>
          <w:rFonts w:ascii="Articulate" w:hAnsi="Articulate"/>
          <w:sz w:val="24"/>
          <w:szCs w:val="24"/>
        </w:rPr>
        <w:t xml:space="preserve"> ground-fault circuit-interrupter protection for personnel on feeders shall be permitted</w:t>
      </w:r>
    </w:p>
    <w:p w14:paraId="401E623F" w14:textId="68C9ACBA" w:rsidR="00F62FF6" w:rsidRPr="001B2B3A" w:rsidRDefault="00946C9B" w:rsidP="005D2FE2">
      <w:pPr>
        <w:pStyle w:val="Heading2"/>
        <w:numPr>
          <w:ilvl w:val="0"/>
          <w:numId w:val="34"/>
        </w:numPr>
        <w:rPr>
          <w:rFonts w:ascii="Articulate" w:hAnsi="Articulate"/>
          <w:sz w:val="24"/>
          <w:szCs w:val="24"/>
        </w:rPr>
      </w:pPr>
      <w:r>
        <w:rPr>
          <w:rFonts w:ascii="Articulate" w:hAnsi="Articulate"/>
          <w:sz w:val="24"/>
          <w:szCs w:val="24"/>
        </w:rPr>
        <w:t>Explain when ground-fault protection of equipment for a feeder is required</w:t>
      </w:r>
    </w:p>
    <w:p w14:paraId="68ABF475" w14:textId="72596854" w:rsidR="00CA2F0B" w:rsidRPr="001B2B3A" w:rsidRDefault="00256FBC" w:rsidP="005D2FE2">
      <w:pPr>
        <w:pStyle w:val="Heading2"/>
        <w:numPr>
          <w:ilvl w:val="0"/>
          <w:numId w:val="34"/>
        </w:numPr>
        <w:rPr>
          <w:rFonts w:ascii="Articulate" w:hAnsi="Articulate"/>
          <w:sz w:val="24"/>
          <w:szCs w:val="24"/>
        </w:rPr>
      </w:pPr>
      <w:r>
        <w:rPr>
          <w:rFonts w:ascii="Articulate" w:hAnsi="Articulate"/>
          <w:sz w:val="24"/>
          <w:szCs w:val="24"/>
        </w:rPr>
        <w:t>Recognize the changes to table 220.12</w:t>
      </w:r>
    </w:p>
    <w:p w14:paraId="27CE2A16" w14:textId="596BAC3E" w:rsidR="00B04FCF" w:rsidRPr="001B2B3A" w:rsidRDefault="00DE47E2" w:rsidP="005D2FE2">
      <w:pPr>
        <w:pStyle w:val="Heading2"/>
        <w:numPr>
          <w:ilvl w:val="0"/>
          <w:numId w:val="34"/>
        </w:numPr>
        <w:rPr>
          <w:rFonts w:ascii="Articulate" w:hAnsi="Articulate"/>
          <w:sz w:val="24"/>
          <w:szCs w:val="24"/>
        </w:rPr>
      </w:pPr>
      <w:r>
        <w:rPr>
          <w:rFonts w:ascii="Articulate" w:hAnsi="Articulate"/>
          <w:sz w:val="24"/>
          <w:szCs w:val="24"/>
        </w:rPr>
        <w:t>Understand the notes of table 220.42</w:t>
      </w:r>
    </w:p>
    <w:p w14:paraId="2B3151F4" w14:textId="73448C30" w:rsidR="00B04FCF" w:rsidRPr="001B2B3A" w:rsidRDefault="00DE47E2" w:rsidP="005D2FE2">
      <w:pPr>
        <w:pStyle w:val="Heading2"/>
        <w:numPr>
          <w:ilvl w:val="0"/>
          <w:numId w:val="34"/>
        </w:numPr>
        <w:rPr>
          <w:rFonts w:ascii="Articulate" w:hAnsi="Articulate"/>
          <w:sz w:val="24"/>
          <w:szCs w:val="24"/>
        </w:rPr>
      </w:pPr>
      <w:r>
        <w:rPr>
          <w:rFonts w:ascii="Articulate" w:hAnsi="Articulate"/>
          <w:sz w:val="24"/>
          <w:szCs w:val="24"/>
        </w:rPr>
        <w:t>Explain what a noncoincident load is</w:t>
      </w:r>
    </w:p>
    <w:p w14:paraId="1E21CDD1" w14:textId="4CFAE5FE" w:rsidR="00B04FCF" w:rsidRPr="001B2B3A" w:rsidRDefault="00DE47E2" w:rsidP="005D2FE2">
      <w:pPr>
        <w:pStyle w:val="Heading2"/>
        <w:numPr>
          <w:ilvl w:val="0"/>
          <w:numId w:val="34"/>
        </w:numPr>
        <w:rPr>
          <w:rFonts w:ascii="Articulate" w:hAnsi="Articulate"/>
          <w:sz w:val="24"/>
          <w:szCs w:val="24"/>
        </w:rPr>
      </w:pPr>
      <w:r>
        <w:rPr>
          <w:rFonts w:ascii="Articulate" w:hAnsi="Articulate"/>
          <w:sz w:val="24"/>
          <w:szCs w:val="24"/>
        </w:rPr>
        <w:t>Understand clearances from buildings for conductors not over 1000 V</w:t>
      </w:r>
    </w:p>
    <w:p w14:paraId="11E18C0B" w14:textId="3C8981BE" w:rsidR="00B04FCF" w:rsidRPr="001B2B3A" w:rsidRDefault="00DE47E2" w:rsidP="005D2FE2">
      <w:pPr>
        <w:pStyle w:val="Heading2"/>
        <w:numPr>
          <w:ilvl w:val="0"/>
          <w:numId w:val="34"/>
        </w:numPr>
        <w:rPr>
          <w:rFonts w:ascii="Articulate" w:hAnsi="Articulate"/>
          <w:sz w:val="24"/>
          <w:szCs w:val="24"/>
        </w:rPr>
      </w:pPr>
      <w:r>
        <w:rPr>
          <w:rFonts w:ascii="Articulate" w:hAnsi="Articulate"/>
          <w:sz w:val="24"/>
          <w:szCs w:val="24"/>
        </w:rPr>
        <w:t>Understand the number for supplies (feeders) to a building</w:t>
      </w:r>
    </w:p>
    <w:p w14:paraId="14C62F8E" w14:textId="548BB23F" w:rsidR="00B04FCF" w:rsidRPr="001B2B3A" w:rsidRDefault="00DE47E2" w:rsidP="005D2FE2">
      <w:pPr>
        <w:pStyle w:val="Heading2"/>
        <w:numPr>
          <w:ilvl w:val="0"/>
          <w:numId w:val="34"/>
        </w:numPr>
        <w:rPr>
          <w:rFonts w:ascii="Articulate" w:hAnsi="Articulate"/>
          <w:sz w:val="24"/>
          <w:szCs w:val="24"/>
        </w:rPr>
      </w:pPr>
      <w:r>
        <w:rPr>
          <w:rFonts w:ascii="Articulate" w:hAnsi="Articulate"/>
          <w:sz w:val="24"/>
          <w:szCs w:val="24"/>
        </w:rPr>
        <w:t>Explain what a common supply equipment is when pertaining to feeders</w:t>
      </w:r>
    </w:p>
    <w:p w14:paraId="121B1ED9" w14:textId="7F20B308" w:rsidR="00B04FCF" w:rsidRPr="00B95297" w:rsidRDefault="00DE47E2" w:rsidP="005D2FE2">
      <w:pPr>
        <w:pStyle w:val="Heading2"/>
        <w:numPr>
          <w:ilvl w:val="0"/>
          <w:numId w:val="34"/>
        </w:numPr>
        <w:rPr>
          <w:rFonts w:ascii="Articulate" w:hAnsi="Articulate"/>
          <w:sz w:val="24"/>
          <w:szCs w:val="24"/>
        </w:rPr>
      </w:pPr>
      <w:r>
        <w:rPr>
          <w:rFonts w:ascii="Articulate" w:hAnsi="Articulate"/>
          <w:sz w:val="24"/>
          <w:szCs w:val="24"/>
        </w:rPr>
        <w:t>Identify locations for the disconnecting means of feeders</w:t>
      </w:r>
    </w:p>
    <w:p w14:paraId="357B3084" w14:textId="355699DC" w:rsidR="00E74BD9" w:rsidRPr="00B95297" w:rsidRDefault="00E74BD9" w:rsidP="005D2FE2">
      <w:pPr>
        <w:pStyle w:val="Heading2"/>
        <w:numPr>
          <w:ilvl w:val="0"/>
          <w:numId w:val="34"/>
        </w:numPr>
        <w:rPr>
          <w:rFonts w:ascii="Articulate" w:hAnsi="Articulate"/>
          <w:sz w:val="24"/>
          <w:szCs w:val="24"/>
        </w:rPr>
      </w:pPr>
      <w:r w:rsidRPr="00B95297">
        <w:rPr>
          <w:rFonts w:ascii="Articulate" w:hAnsi="Articulate"/>
          <w:sz w:val="24"/>
          <w:szCs w:val="24"/>
        </w:rPr>
        <w:t xml:space="preserve"> </w:t>
      </w:r>
      <w:r w:rsidR="00F20900">
        <w:rPr>
          <w:rFonts w:ascii="Articulate" w:hAnsi="Articulate"/>
          <w:sz w:val="24"/>
          <w:szCs w:val="24"/>
        </w:rPr>
        <w:t>Understand the purpose of barriers in service equipment</w:t>
      </w:r>
    </w:p>
    <w:p w14:paraId="52010EF2" w14:textId="6BCAB717" w:rsidR="00E74BD9" w:rsidRPr="001B2B3A" w:rsidRDefault="00F20900" w:rsidP="005D2FE2">
      <w:pPr>
        <w:pStyle w:val="Heading2"/>
        <w:numPr>
          <w:ilvl w:val="0"/>
          <w:numId w:val="34"/>
        </w:numPr>
        <w:rPr>
          <w:rFonts w:ascii="Articulate" w:hAnsi="Articulate"/>
          <w:sz w:val="24"/>
          <w:szCs w:val="24"/>
        </w:rPr>
      </w:pPr>
      <w:r>
        <w:rPr>
          <w:rFonts w:ascii="Articulate" w:hAnsi="Articulate"/>
          <w:sz w:val="24"/>
          <w:szCs w:val="24"/>
        </w:rPr>
        <w:t>Understand the requirements for markings of service equipment rated 1000 volts or less</w:t>
      </w:r>
    </w:p>
    <w:p w14:paraId="0DA72F56" w14:textId="6FB78334" w:rsidR="00E74BD9" w:rsidRDefault="00E74BD9"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F20900">
        <w:rPr>
          <w:rFonts w:ascii="Articulate" w:hAnsi="Articulate"/>
          <w:sz w:val="24"/>
          <w:szCs w:val="24"/>
        </w:rPr>
        <w:t>Define when search-protective devices are installed for dwelling units</w:t>
      </w:r>
    </w:p>
    <w:p w14:paraId="61CFAC6A" w14:textId="520E044C" w:rsidR="00B95297" w:rsidRPr="001B2B3A" w:rsidRDefault="00B95297" w:rsidP="005D2FE2">
      <w:pPr>
        <w:pStyle w:val="Heading2"/>
        <w:numPr>
          <w:ilvl w:val="0"/>
          <w:numId w:val="34"/>
        </w:numPr>
        <w:rPr>
          <w:rFonts w:ascii="Articulate" w:hAnsi="Articulate"/>
          <w:sz w:val="24"/>
          <w:szCs w:val="24"/>
        </w:rPr>
      </w:pPr>
      <w:r>
        <w:rPr>
          <w:rFonts w:ascii="Articulate" w:hAnsi="Articulate"/>
          <w:sz w:val="24"/>
          <w:szCs w:val="24"/>
        </w:rPr>
        <w:t xml:space="preserve"> </w:t>
      </w:r>
      <w:r w:rsidR="00B957AF">
        <w:rPr>
          <w:rFonts w:ascii="Articulate" w:hAnsi="Articulate"/>
          <w:sz w:val="24"/>
          <w:szCs w:val="24"/>
        </w:rPr>
        <w:t>Explain when ground-fault protection of equipment is required</w:t>
      </w:r>
    </w:p>
    <w:p w14:paraId="771644DB" w14:textId="291CA78B" w:rsidR="00E74BD9" w:rsidRPr="001B2B3A" w:rsidRDefault="00E74BD9"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B957AF">
        <w:rPr>
          <w:rFonts w:ascii="Articulate" w:hAnsi="Articulate"/>
          <w:sz w:val="24"/>
          <w:szCs w:val="24"/>
        </w:rPr>
        <w:t>Understand what reconditioned equipment is</w:t>
      </w:r>
    </w:p>
    <w:p w14:paraId="2C5C8A68" w14:textId="1BA9DCED" w:rsidR="00E74BD9" w:rsidRDefault="00B957AF" w:rsidP="005D2FE2">
      <w:pPr>
        <w:pStyle w:val="Heading2"/>
        <w:numPr>
          <w:ilvl w:val="0"/>
          <w:numId w:val="34"/>
        </w:numPr>
        <w:rPr>
          <w:rFonts w:ascii="Articulate" w:hAnsi="Articulate"/>
          <w:sz w:val="24"/>
          <w:szCs w:val="24"/>
        </w:rPr>
      </w:pPr>
      <w:r>
        <w:rPr>
          <w:rFonts w:ascii="Articulate" w:hAnsi="Articulate"/>
          <w:sz w:val="24"/>
          <w:szCs w:val="24"/>
        </w:rPr>
        <w:lastRenderedPageBreak/>
        <w:t>Understand new article 242 overvoltage protection</w:t>
      </w:r>
    </w:p>
    <w:p w14:paraId="75369391" w14:textId="7C60FEA3" w:rsidR="00751863" w:rsidRPr="001B2B3A" w:rsidRDefault="00B957AF" w:rsidP="005D2FE2">
      <w:pPr>
        <w:pStyle w:val="Heading2"/>
        <w:numPr>
          <w:ilvl w:val="0"/>
          <w:numId w:val="34"/>
        </w:numPr>
        <w:rPr>
          <w:rFonts w:ascii="Articulate" w:hAnsi="Articulate"/>
          <w:sz w:val="24"/>
          <w:szCs w:val="24"/>
        </w:rPr>
      </w:pPr>
      <w:r>
        <w:rPr>
          <w:rFonts w:ascii="Articulate" w:hAnsi="Articulate"/>
          <w:sz w:val="24"/>
          <w:szCs w:val="24"/>
        </w:rPr>
        <w:t>Identify when grounding-systems are permitted to be connected on the supply side of the disconnect</w:t>
      </w:r>
    </w:p>
    <w:p w14:paraId="49C80F12" w14:textId="6E460F70" w:rsidR="00E74BD9" w:rsidRDefault="00B957AF" w:rsidP="005D2FE2">
      <w:pPr>
        <w:pStyle w:val="Heading2"/>
        <w:numPr>
          <w:ilvl w:val="0"/>
          <w:numId w:val="34"/>
        </w:numPr>
        <w:rPr>
          <w:rFonts w:ascii="Articulate" w:hAnsi="Articulate"/>
          <w:sz w:val="24"/>
          <w:szCs w:val="24"/>
        </w:rPr>
      </w:pPr>
      <w:r>
        <w:rPr>
          <w:rFonts w:ascii="Articulate" w:hAnsi="Articulate"/>
          <w:sz w:val="24"/>
          <w:szCs w:val="24"/>
        </w:rPr>
        <w:t>Identify the connection of bonding jumpers</w:t>
      </w:r>
    </w:p>
    <w:p w14:paraId="1AF706E0" w14:textId="25EB7E93" w:rsidR="00751863" w:rsidRPr="001B2B3A" w:rsidRDefault="00B957AF" w:rsidP="005D2FE2">
      <w:pPr>
        <w:pStyle w:val="Heading2"/>
        <w:numPr>
          <w:ilvl w:val="0"/>
          <w:numId w:val="34"/>
        </w:numPr>
        <w:rPr>
          <w:rFonts w:ascii="Articulate" w:hAnsi="Articulate"/>
          <w:sz w:val="24"/>
          <w:szCs w:val="24"/>
        </w:rPr>
      </w:pPr>
      <w:r>
        <w:rPr>
          <w:rFonts w:ascii="Articulate" w:hAnsi="Articulate"/>
          <w:sz w:val="24"/>
          <w:szCs w:val="24"/>
        </w:rPr>
        <w:t>Understand when a supplemental electrode is required</w:t>
      </w:r>
    </w:p>
    <w:p w14:paraId="11CF70FB" w14:textId="1C845CB2" w:rsidR="00E74BD9" w:rsidRPr="001B2B3A" w:rsidRDefault="00E74BD9"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B957AF">
        <w:rPr>
          <w:rFonts w:ascii="Articulate" w:hAnsi="Articulate"/>
          <w:sz w:val="24"/>
          <w:szCs w:val="24"/>
        </w:rPr>
        <w:t>Understand the codes when using aluminum or copper clad aluminum conductors as grounding electrode conductor’s</w:t>
      </w:r>
    </w:p>
    <w:p w14:paraId="5E2E0A19" w14:textId="07BB3FA3" w:rsidR="00E74BD9" w:rsidRDefault="00B957AF" w:rsidP="005D2FE2">
      <w:pPr>
        <w:pStyle w:val="Heading2"/>
        <w:numPr>
          <w:ilvl w:val="0"/>
          <w:numId w:val="34"/>
        </w:numPr>
        <w:rPr>
          <w:rFonts w:ascii="Articulate" w:hAnsi="Articulate"/>
          <w:sz w:val="24"/>
          <w:szCs w:val="24"/>
        </w:rPr>
      </w:pPr>
      <w:r>
        <w:rPr>
          <w:rFonts w:ascii="Articulate" w:hAnsi="Articulate"/>
          <w:sz w:val="24"/>
          <w:szCs w:val="24"/>
        </w:rPr>
        <w:t xml:space="preserve">Able to explain when grounding electrode </w:t>
      </w:r>
      <w:proofErr w:type="spellStart"/>
      <w:proofErr w:type="gramStart"/>
      <w:r>
        <w:rPr>
          <w:rFonts w:ascii="Articulate" w:hAnsi="Articulate"/>
          <w:sz w:val="24"/>
          <w:szCs w:val="24"/>
        </w:rPr>
        <w:t>conductor’s</w:t>
      </w:r>
      <w:proofErr w:type="spellEnd"/>
      <w:proofErr w:type="gramEnd"/>
      <w:r>
        <w:rPr>
          <w:rFonts w:ascii="Articulate" w:hAnsi="Articulate"/>
          <w:sz w:val="24"/>
          <w:szCs w:val="24"/>
        </w:rPr>
        <w:t xml:space="preserve"> are exposed to physical damage</w:t>
      </w:r>
    </w:p>
    <w:p w14:paraId="274654C6" w14:textId="0D293C5A" w:rsidR="00751863" w:rsidRPr="001B2B3A" w:rsidRDefault="000C6733" w:rsidP="005D2FE2">
      <w:pPr>
        <w:pStyle w:val="Heading2"/>
        <w:numPr>
          <w:ilvl w:val="0"/>
          <w:numId w:val="34"/>
        </w:numPr>
        <w:rPr>
          <w:rFonts w:ascii="Articulate" w:hAnsi="Articulate"/>
          <w:sz w:val="24"/>
          <w:szCs w:val="24"/>
        </w:rPr>
      </w:pPr>
      <w:r>
        <w:rPr>
          <w:rFonts w:ascii="Articulate" w:hAnsi="Articulate"/>
          <w:sz w:val="24"/>
          <w:szCs w:val="24"/>
        </w:rPr>
        <w:t>Understand when metal enclosures are permitted to be used to connect bonding jumper’s or equipment grounding conductor’s or both</w:t>
      </w:r>
    </w:p>
    <w:p w14:paraId="502EF4CA" w14:textId="6BCA38A1" w:rsidR="00751863" w:rsidRDefault="000C6733" w:rsidP="005D2FE2">
      <w:pPr>
        <w:pStyle w:val="Heading2"/>
        <w:numPr>
          <w:ilvl w:val="0"/>
          <w:numId w:val="34"/>
        </w:numPr>
        <w:rPr>
          <w:rFonts w:ascii="Articulate" w:hAnsi="Articulate"/>
          <w:sz w:val="24"/>
          <w:szCs w:val="24"/>
        </w:rPr>
      </w:pPr>
      <w:r>
        <w:rPr>
          <w:rFonts w:ascii="Articulate" w:hAnsi="Articulate"/>
          <w:sz w:val="24"/>
          <w:szCs w:val="24"/>
        </w:rPr>
        <w:t>Understand paralleled conductors’ installation</w:t>
      </w:r>
    </w:p>
    <w:p w14:paraId="3471C073" w14:textId="3E30C8F9" w:rsidR="00751863" w:rsidRDefault="000C6733" w:rsidP="005D2FE2">
      <w:pPr>
        <w:pStyle w:val="Heading2"/>
        <w:numPr>
          <w:ilvl w:val="0"/>
          <w:numId w:val="34"/>
        </w:numPr>
        <w:rPr>
          <w:rFonts w:ascii="Articulate" w:hAnsi="Articulate"/>
          <w:sz w:val="24"/>
          <w:szCs w:val="24"/>
        </w:rPr>
      </w:pPr>
      <w:r>
        <w:rPr>
          <w:rFonts w:ascii="Articulate" w:hAnsi="Articulate"/>
          <w:sz w:val="24"/>
          <w:szCs w:val="24"/>
        </w:rPr>
        <w:t>Able to explain when what fittings are required with raceways containing conductors 4 AWG or larger</w:t>
      </w:r>
    </w:p>
    <w:p w14:paraId="0AF0D82B" w14:textId="467495FD" w:rsidR="00E74BD9" w:rsidRDefault="00E74BD9"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0C6733">
        <w:rPr>
          <w:rFonts w:ascii="Articulate" w:hAnsi="Articulate"/>
          <w:sz w:val="24"/>
          <w:szCs w:val="24"/>
        </w:rPr>
        <w:t>Explain when raceways need to be sealed regarding raceways exposed to different temperatures</w:t>
      </w:r>
    </w:p>
    <w:p w14:paraId="54A19BAC" w14:textId="10510B26" w:rsidR="00751863" w:rsidRPr="001B2B3A" w:rsidRDefault="000C6733" w:rsidP="005D2FE2">
      <w:pPr>
        <w:pStyle w:val="Heading2"/>
        <w:numPr>
          <w:ilvl w:val="0"/>
          <w:numId w:val="34"/>
        </w:numPr>
        <w:rPr>
          <w:rFonts w:ascii="Articulate" w:hAnsi="Articulate"/>
          <w:sz w:val="24"/>
          <w:szCs w:val="24"/>
        </w:rPr>
      </w:pPr>
      <w:r>
        <w:rPr>
          <w:rFonts w:ascii="Articulate" w:hAnsi="Articulate"/>
          <w:sz w:val="24"/>
          <w:szCs w:val="24"/>
        </w:rPr>
        <w:t>Understand that article 310 covers general requirements for conductors rated up to and including 2000 V</w:t>
      </w:r>
    </w:p>
    <w:p w14:paraId="56DDFC36" w14:textId="4CA7FFA0" w:rsidR="00751863" w:rsidRDefault="000C6733" w:rsidP="005D2FE2">
      <w:pPr>
        <w:pStyle w:val="Heading2"/>
        <w:numPr>
          <w:ilvl w:val="0"/>
          <w:numId w:val="34"/>
        </w:numPr>
        <w:rPr>
          <w:rFonts w:ascii="Articulate" w:hAnsi="Articulate"/>
          <w:sz w:val="24"/>
          <w:szCs w:val="24"/>
        </w:rPr>
      </w:pPr>
      <w:r>
        <w:rPr>
          <w:rFonts w:ascii="Articulate" w:hAnsi="Articulate"/>
          <w:sz w:val="24"/>
          <w:szCs w:val="24"/>
        </w:rPr>
        <w:t>Able to read and understand table 310.12</w:t>
      </w:r>
    </w:p>
    <w:p w14:paraId="1D217E95" w14:textId="12C244FC" w:rsidR="00E74BD9" w:rsidRDefault="000C6733" w:rsidP="005D2FE2">
      <w:pPr>
        <w:pStyle w:val="Heading2"/>
        <w:numPr>
          <w:ilvl w:val="0"/>
          <w:numId w:val="34"/>
        </w:numPr>
        <w:rPr>
          <w:rFonts w:ascii="Articulate" w:hAnsi="Articulate"/>
          <w:sz w:val="24"/>
          <w:szCs w:val="24"/>
        </w:rPr>
      </w:pPr>
      <w:r>
        <w:rPr>
          <w:rFonts w:ascii="Articulate" w:hAnsi="Articulate"/>
          <w:sz w:val="24"/>
          <w:szCs w:val="24"/>
        </w:rPr>
        <w:t>Able to find and read table 310.16</w:t>
      </w:r>
    </w:p>
    <w:p w14:paraId="41DD26FA" w14:textId="0FC9EB16" w:rsidR="00D9083C" w:rsidRPr="001B2B3A" w:rsidRDefault="00D9083C" w:rsidP="005D2FE2">
      <w:pPr>
        <w:pStyle w:val="Heading2"/>
        <w:numPr>
          <w:ilvl w:val="0"/>
          <w:numId w:val="34"/>
        </w:numPr>
        <w:rPr>
          <w:rFonts w:ascii="Articulate" w:hAnsi="Articulate"/>
          <w:sz w:val="24"/>
          <w:szCs w:val="24"/>
        </w:rPr>
      </w:pPr>
      <w:r>
        <w:rPr>
          <w:rFonts w:ascii="Articulate" w:hAnsi="Articulate"/>
          <w:sz w:val="24"/>
          <w:szCs w:val="24"/>
        </w:rPr>
        <w:t>Identify what a nonmetallic-sheathed cable is cable is</w:t>
      </w:r>
    </w:p>
    <w:p w14:paraId="482AA319" w14:textId="0234F5C5" w:rsidR="00E74BD9" w:rsidRPr="001B2B3A" w:rsidRDefault="00D9083C" w:rsidP="005D2FE2">
      <w:pPr>
        <w:pStyle w:val="Heading2"/>
        <w:numPr>
          <w:ilvl w:val="0"/>
          <w:numId w:val="34"/>
        </w:numPr>
        <w:rPr>
          <w:rFonts w:ascii="Articulate" w:hAnsi="Articulate"/>
          <w:sz w:val="24"/>
          <w:szCs w:val="24"/>
        </w:rPr>
      </w:pPr>
      <w:r>
        <w:rPr>
          <w:rFonts w:ascii="Articulate" w:hAnsi="Articulate"/>
          <w:sz w:val="24"/>
          <w:szCs w:val="24"/>
        </w:rPr>
        <w:lastRenderedPageBreak/>
        <w:t>Explain the listing requirements for tape NM and tape in NMC cables</w:t>
      </w:r>
    </w:p>
    <w:p w14:paraId="26BFC9EE" w14:textId="41BFD940" w:rsidR="00E74BD9" w:rsidRPr="001B2B3A" w:rsidRDefault="00D9083C" w:rsidP="005D2FE2">
      <w:pPr>
        <w:pStyle w:val="Heading2"/>
        <w:numPr>
          <w:ilvl w:val="0"/>
          <w:numId w:val="34"/>
        </w:numPr>
        <w:rPr>
          <w:rFonts w:ascii="Articulate" w:hAnsi="Articulate"/>
          <w:sz w:val="24"/>
          <w:szCs w:val="24"/>
        </w:rPr>
      </w:pPr>
      <w:r>
        <w:rPr>
          <w:rFonts w:ascii="Articulate" w:hAnsi="Articulate"/>
          <w:sz w:val="24"/>
          <w:szCs w:val="24"/>
        </w:rPr>
        <w:t>Uses not permitted for tapes NM and NMC cables</w:t>
      </w:r>
    </w:p>
    <w:p w14:paraId="26B26CC1" w14:textId="1E5B3404" w:rsidR="00E74BD9" w:rsidRPr="001B2B3A" w:rsidRDefault="00D9083C" w:rsidP="005D2FE2">
      <w:pPr>
        <w:pStyle w:val="Heading2"/>
        <w:numPr>
          <w:ilvl w:val="0"/>
          <w:numId w:val="34"/>
        </w:numPr>
        <w:rPr>
          <w:rFonts w:ascii="Articulate" w:hAnsi="Articulate"/>
          <w:sz w:val="24"/>
          <w:szCs w:val="24"/>
        </w:rPr>
      </w:pPr>
      <w:r>
        <w:rPr>
          <w:rFonts w:ascii="Articulate" w:hAnsi="Articulate"/>
          <w:sz w:val="24"/>
          <w:szCs w:val="24"/>
        </w:rPr>
        <w:t>Understand the construction of service-entrance cable’s type SE and USE</w:t>
      </w:r>
    </w:p>
    <w:p w14:paraId="2602F1EB" w14:textId="38D35358" w:rsidR="00AD5DDE" w:rsidRDefault="00D9083C" w:rsidP="005D2FE2">
      <w:pPr>
        <w:pStyle w:val="Heading2"/>
        <w:numPr>
          <w:ilvl w:val="0"/>
          <w:numId w:val="34"/>
        </w:numPr>
        <w:rPr>
          <w:rFonts w:ascii="Articulate" w:hAnsi="Articulate"/>
          <w:sz w:val="24"/>
          <w:szCs w:val="24"/>
        </w:rPr>
      </w:pPr>
      <w:r>
        <w:rPr>
          <w:rFonts w:ascii="Articulate" w:hAnsi="Articulate"/>
          <w:sz w:val="24"/>
          <w:szCs w:val="24"/>
        </w:rPr>
        <w:t>Understand severe physical damage for intermediate metal conduit</w:t>
      </w:r>
    </w:p>
    <w:p w14:paraId="5A079AFD" w14:textId="366B07D6" w:rsidR="00AD5DDE" w:rsidRDefault="00D9083C" w:rsidP="005D2FE2">
      <w:pPr>
        <w:pStyle w:val="Heading2"/>
        <w:numPr>
          <w:ilvl w:val="0"/>
          <w:numId w:val="34"/>
        </w:numPr>
        <w:rPr>
          <w:rFonts w:ascii="Articulate" w:hAnsi="Articulate"/>
          <w:sz w:val="24"/>
          <w:szCs w:val="24"/>
        </w:rPr>
      </w:pPr>
      <w:r>
        <w:rPr>
          <w:rFonts w:ascii="Articulate" w:hAnsi="Articulate"/>
          <w:sz w:val="24"/>
          <w:szCs w:val="24"/>
        </w:rPr>
        <w:t>Explain dissimilar metals when pertaining to stainless steel and aluminum and galvanize steel</w:t>
      </w:r>
    </w:p>
    <w:p w14:paraId="70D1B4D9" w14:textId="698B90FC" w:rsidR="00AD5DDE" w:rsidRDefault="0073222C" w:rsidP="005D2FE2">
      <w:pPr>
        <w:pStyle w:val="Heading2"/>
        <w:numPr>
          <w:ilvl w:val="0"/>
          <w:numId w:val="34"/>
        </w:numPr>
        <w:rPr>
          <w:rFonts w:ascii="Articulate" w:hAnsi="Articulate"/>
          <w:sz w:val="24"/>
          <w:szCs w:val="24"/>
        </w:rPr>
      </w:pPr>
      <w:r>
        <w:rPr>
          <w:rFonts w:ascii="Articulate" w:hAnsi="Articulate"/>
          <w:sz w:val="24"/>
          <w:szCs w:val="24"/>
        </w:rPr>
        <w:t>Explain expansion splice plates</w:t>
      </w:r>
    </w:p>
    <w:p w14:paraId="3813D9F9" w14:textId="2482629F" w:rsidR="00E74BD9" w:rsidRPr="001B2B3A" w:rsidRDefault="00E74BD9"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73222C">
        <w:rPr>
          <w:rFonts w:ascii="Articulate" w:hAnsi="Articulate"/>
          <w:sz w:val="24"/>
          <w:szCs w:val="24"/>
        </w:rPr>
        <w:t>Understand uses not permitted for flexible cords and flexible cables</w:t>
      </w:r>
    </w:p>
    <w:p w14:paraId="6C9E0A15" w14:textId="47CB64D5" w:rsidR="00E74BD9" w:rsidRPr="001B2B3A" w:rsidRDefault="003A5002"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73222C">
        <w:rPr>
          <w:rFonts w:ascii="Articulate" w:hAnsi="Articulate"/>
          <w:sz w:val="24"/>
          <w:szCs w:val="24"/>
        </w:rPr>
        <w:t>Understand the scope of article 404</w:t>
      </w:r>
    </w:p>
    <w:p w14:paraId="05F5C5AA" w14:textId="16990C2B" w:rsidR="003A5002" w:rsidRPr="001B2B3A" w:rsidRDefault="003A5002"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296B04">
        <w:rPr>
          <w:rFonts w:ascii="Articulate" w:hAnsi="Articulate"/>
          <w:sz w:val="24"/>
          <w:szCs w:val="24"/>
        </w:rPr>
        <w:t>Identify switch in habitable rooms</w:t>
      </w:r>
    </w:p>
    <w:p w14:paraId="40ACABF4" w14:textId="5A21D8B7" w:rsidR="003A5002" w:rsidRPr="001B2B3A" w:rsidRDefault="003A5002"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296B04">
        <w:rPr>
          <w:rFonts w:ascii="Articulate" w:hAnsi="Articulate"/>
          <w:sz w:val="24"/>
          <w:szCs w:val="24"/>
        </w:rPr>
        <w:t>Explain the indicating required on a general use a motor-circuit switch</w:t>
      </w:r>
    </w:p>
    <w:p w14:paraId="3B4D7506" w14:textId="12440736" w:rsidR="003A5002" w:rsidRPr="001B2B3A" w:rsidRDefault="003A5002"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296B04">
        <w:rPr>
          <w:rFonts w:ascii="Articulate" w:hAnsi="Articulate"/>
          <w:sz w:val="24"/>
          <w:szCs w:val="24"/>
        </w:rPr>
        <w:t>Able to explain the requirements of controlled receptacles</w:t>
      </w:r>
    </w:p>
    <w:p w14:paraId="258F48AA" w14:textId="4D3784D4" w:rsidR="003A5002" w:rsidRPr="001B2B3A" w:rsidRDefault="003A5002"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296B04">
        <w:rPr>
          <w:rFonts w:ascii="Articulate" w:hAnsi="Articulate"/>
          <w:sz w:val="24"/>
          <w:szCs w:val="24"/>
        </w:rPr>
        <w:t>Identify code violations for countertop and work surface receptacles</w:t>
      </w:r>
    </w:p>
    <w:p w14:paraId="04E3614D" w14:textId="6C382D6F" w:rsidR="003A5002" w:rsidRPr="001B2B3A" w:rsidRDefault="003A5002"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6A3069">
        <w:rPr>
          <w:rFonts w:ascii="Articulate" w:hAnsi="Articulate"/>
          <w:sz w:val="24"/>
          <w:szCs w:val="24"/>
        </w:rPr>
        <w:t>Understand the requirements of placement for receptacles under the sink</w:t>
      </w:r>
    </w:p>
    <w:p w14:paraId="22187BA6" w14:textId="3DAA658C" w:rsidR="003A5002" w:rsidRPr="001B2B3A" w:rsidRDefault="003A5002"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296B04">
        <w:rPr>
          <w:rFonts w:ascii="Articulate" w:hAnsi="Articulate"/>
          <w:sz w:val="24"/>
          <w:szCs w:val="24"/>
        </w:rPr>
        <w:t>Understand markings by the manufacturer for sections of equipment that requires rear or side access to make field connections</w:t>
      </w:r>
    </w:p>
    <w:p w14:paraId="204C5D62" w14:textId="087FC493" w:rsidR="003A5002" w:rsidRPr="001B2B3A" w:rsidRDefault="003A5002"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F04CA0">
        <w:rPr>
          <w:rFonts w:ascii="Articulate" w:hAnsi="Articulate"/>
          <w:sz w:val="24"/>
          <w:szCs w:val="24"/>
        </w:rPr>
        <w:t>Explain overcurrent protection for panelboards</w:t>
      </w:r>
    </w:p>
    <w:p w14:paraId="2CA7366B" w14:textId="3A193675" w:rsidR="00506F41" w:rsidRDefault="00AE3771" w:rsidP="005D2FE2">
      <w:pPr>
        <w:pStyle w:val="Heading2"/>
        <w:numPr>
          <w:ilvl w:val="0"/>
          <w:numId w:val="34"/>
        </w:numPr>
        <w:rPr>
          <w:rFonts w:ascii="Articulate" w:hAnsi="Articulate"/>
          <w:sz w:val="24"/>
          <w:szCs w:val="24"/>
        </w:rPr>
      </w:pPr>
      <w:r>
        <w:rPr>
          <w:rFonts w:ascii="Articulate" w:hAnsi="Articulate"/>
          <w:sz w:val="24"/>
          <w:szCs w:val="24"/>
        </w:rPr>
        <w:t>Understand the definition of clothes closet storage space</w:t>
      </w:r>
    </w:p>
    <w:p w14:paraId="25DF7B18" w14:textId="485171CB" w:rsidR="003A5002" w:rsidRPr="001B2B3A" w:rsidRDefault="003A5002"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AE3771">
        <w:rPr>
          <w:rFonts w:ascii="Articulate" w:hAnsi="Articulate"/>
          <w:sz w:val="24"/>
          <w:szCs w:val="24"/>
        </w:rPr>
        <w:t>Able explain the types of luminaires permitted in clothes closets</w:t>
      </w:r>
    </w:p>
    <w:p w14:paraId="0982017E" w14:textId="2DBECB83" w:rsidR="00506F41" w:rsidRDefault="003A5002" w:rsidP="005D2FE2">
      <w:pPr>
        <w:pStyle w:val="Heading2"/>
        <w:numPr>
          <w:ilvl w:val="0"/>
          <w:numId w:val="34"/>
        </w:numPr>
        <w:rPr>
          <w:rFonts w:ascii="Articulate" w:hAnsi="Articulate"/>
          <w:sz w:val="24"/>
          <w:szCs w:val="24"/>
        </w:rPr>
      </w:pPr>
      <w:r w:rsidRPr="00506F41">
        <w:rPr>
          <w:rFonts w:ascii="Articulate" w:hAnsi="Articulate"/>
          <w:sz w:val="24"/>
          <w:szCs w:val="24"/>
        </w:rPr>
        <w:lastRenderedPageBreak/>
        <w:t xml:space="preserve"> </w:t>
      </w:r>
      <w:r w:rsidR="00AE3771">
        <w:rPr>
          <w:rFonts w:ascii="Articulate" w:hAnsi="Articulate"/>
          <w:sz w:val="24"/>
          <w:szCs w:val="24"/>
        </w:rPr>
        <w:t>Understand the requirements for equipment grounding conductor attachment of luminaires</w:t>
      </w:r>
    </w:p>
    <w:p w14:paraId="5B7FF3F9" w14:textId="60D112B6" w:rsidR="003A5002" w:rsidRPr="00506F41" w:rsidRDefault="003A5002" w:rsidP="005D2FE2">
      <w:pPr>
        <w:pStyle w:val="Heading2"/>
        <w:numPr>
          <w:ilvl w:val="0"/>
          <w:numId w:val="34"/>
        </w:numPr>
        <w:rPr>
          <w:rFonts w:ascii="Articulate" w:hAnsi="Articulate"/>
          <w:sz w:val="24"/>
          <w:szCs w:val="24"/>
        </w:rPr>
      </w:pPr>
      <w:r w:rsidRPr="00506F41">
        <w:rPr>
          <w:rFonts w:ascii="Articulate" w:hAnsi="Articulate"/>
          <w:sz w:val="24"/>
          <w:szCs w:val="24"/>
        </w:rPr>
        <w:t xml:space="preserve"> </w:t>
      </w:r>
      <w:r w:rsidR="00AE3771">
        <w:rPr>
          <w:rFonts w:ascii="Articulate" w:hAnsi="Articulate"/>
          <w:sz w:val="24"/>
          <w:szCs w:val="24"/>
        </w:rPr>
        <w:t xml:space="preserve">Understand the installation of illuminators in fire resistant construction </w:t>
      </w:r>
    </w:p>
    <w:p w14:paraId="56BF6FF2" w14:textId="765FE07A" w:rsidR="003A5002" w:rsidRPr="001B2B3A" w:rsidRDefault="003A5002"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AE3771">
        <w:rPr>
          <w:rFonts w:ascii="Articulate" w:hAnsi="Articulate"/>
          <w:sz w:val="24"/>
          <w:szCs w:val="24"/>
        </w:rPr>
        <w:t>Able to identify when appliances are required to be listed</w:t>
      </w:r>
    </w:p>
    <w:p w14:paraId="0936849D" w14:textId="624FCD16" w:rsidR="003A5002" w:rsidRPr="001B2B3A" w:rsidRDefault="003A5002"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AE3771">
        <w:rPr>
          <w:rFonts w:ascii="Articulate" w:hAnsi="Articulate"/>
          <w:sz w:val="24"/>
          <w:szCs w:val="24"/>
        </w:rPr>
        <w:t>Identify the location for disconnecting means of thermostatically controlled switching devices</w:t>
      </w:r>
    </w:p>
    <w:p w14:paraId="0B8A2B84" w14:textId="37FC8D53" w:rsidR="003A5002" w:rsidRPr="001B2B3A" w:rsidRDefault="003A5002"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AE3771">
        <w:rPr>
          <w:rFonts w:ascii="Articulate" w:hAnsi="Articulate"/>
          <w:sz w:val="24"/>
          <w:szCs w:val="24"/>
        </w:rPr>
        <w:t>Identify the grounding and bonding requirements in metallic raceways using compression-type fittings supplying equipment outdoors on rooftop</w:t>
      </w:r>
    </w:p>
    <w:p w14:paraId="4EB42E6F" w14:textId="1C0DE40C" w:rsidR="00EB7693" w:rsidRDefault="003B25CC" w:rsidP="005D2FE2">
      <w:pPr>
        <w:pStyle w:val="Heading2"/>
        <w:numPr>
          <w:ilvl w:val="0"/>
          <w:numId w:val="34"/>
        </w:numPr>
        <w:rPr>
          <w:rFonts w:ascii="Articulate" w:hAnsi="Articulate"/>
          <w:sz w:val="24"/>
          <w:szCs w:val="24"/>
        </w:rPr>
      </w:pPr>
      <w:r>
        <w:rPr>
          <w:rFonts w:ascii="Articulate" w:hAnsi="Articulate"/>
          <w:sz w:val="24"/>
          <w:szCs w:val="24"/>
        </w:rPr>
        <w:t>Able to explain requirements for disconnecting means for generators other than cord-and-plug-connected portable generators</w:t>
      </w:r>
    </w:p>
    <w:p w14:paraId="71663D1A" w14:textId="2434BBEA" w:rsidR="00EB7693" w:rsidRDefault="003B25CC" w:rsidP="005D2FE2">
      <w:pPr>
        <w:pStyle w:val="Heading2"/>
        <w:numPr>
          <w:ilvl w:val="0"/>
          <w:numId w:val="34"/>
        </w:numPr>
        <w:rPr>
          <w:rFonts w:ascii="Articulate" w:hAnsi="Articulate"/>
          <w:sz w:val="24"/>
          <w:szCs w:val="24"/>
        </w:rPr>
      </w:pPr>
      <w:r>
        <w:rPr>
          <w:rFonts w:ascii="Articulate" w:hAnsi="Articulate"/>
          <w:sz w:val="24"/>
          <w:szCs w:val="24"/>
        </w:rPr>
        <w:t>Able to explain no storage on transformers duty ventilation</w:t>
      </w:r>
    </w:p>
    <w:p w14:paraId="7A42F40B" w14:textId="3FEA5959" w:rsidR="00EB7693" w:rsidRDefault="003B25CC" w:rsidP="005D2FE2">
      <w:pPr>
        <w:pStyle w:val="Heading2"/>
        <w:numPr>
          <w:ilvl w:val="0"/>
          <w:numId w:val="34"/>
        </w:numPr>
        <w:rPr>
          <w:rFonts w:ascii="Articulate" w:hAnsi="Articulate"/>
          <w:sz w:val="24"/>
          <w:szCs w:val="24"/>
        </w:rPr>
      </w:pPr>
      <w:r>
        <w:rPr>
          <w:rFonts w:ascii="Articulate" w:hAnsi="Articulate"/>
          <w:sz w:val="24"/>
          <w:szCs w:val="24"/>
        </w:rPr>
        <w:t>Understand the definition of storage battery</w:t>
      </w:r>
    </w:p>
    <w:p w14:paraId="759955E2" w14:textId="0536FCB5" w:rsidR="003A5002" w:rsidRPr="001B2B3A" w:rsidRDefault="003B25CC" w:rsidP="005D2FE2">
      <w:pPr>
        <w:pStyle w:val="Heading2"/>
        <w:numPr>
          <w:ilvl w:val="0"/>
          <w:numId w:val="34"/>
        </w:numPr>
        <w:rPr>
          <w:rFonts w:ascii="Articulate" w:hAnsi="Articulate"/>
          <w:sz w:val="24"/>
          <w:szCs w:val="24"/>
        </w:rPr>
      </w:pPr>
      <w:r>
        <w:rPr>
          <w:rFonts w:ascii="Articulate" w:hAnsi="Articulate"/>
          <w:sz w:val="24"/>
          <w:szCs w:val="24"/>
        </w:rPr>
        <w:t>Identify where the emergency disconnect (Storage Batteries) shall be located for one-family and two family-dwelling’s</w:t>
      </w:r>
    </w:p>
    <w:p w14:paraId="1680C41A" w14:textId="5308C437" w:rsidR="003A5002" w:rsidRPr="001B2B3A" w:rsidRDefault="003B25CC" w:rsidP="005D2FE2">
      <w:pPr>
        <w:pStyle w:val="Heading2"/>
        <w:numPr>
          <w:ilvl w:val="0"/>
          <w:numId w:val="34"/>
        </w:numPr>
        <w:rPr>
          <w:rFonts w:ascii="Articulate" w:hAnsi="Articulate"/>
          <w:sz w:val="24"/>
          <w:szCs w:val="24"/>
        </w:rPr>
      </w:pPr>
      <w:r>
        <w:rPr>
          <w:rFonts w:ascii="Articulate" w:hAnsi="Articulate"/>
          <w:sz w:val="24"/>
          <w:szCs w:val="24"/>
        </w:rPr>
        <w:t>Understand what disconnection of series battery circuits is</w:t>
      </w:r>
    </w:p>
    <w:p w14:paraId="64EFDCCE" w14:textId="561951BD" w:rsidR="00EB7693" w:rsidRDefault="0048170D" w:rsidP="005D2FE2">
      <w:pPr>
        <w:pStyle w:val="Heading2"/>
        <w:numPr>
          <w:ilvl w:val="0"/>
          <w:numId w:val="34"/>
        </w:numPr>
        <w:rPr>
          <w:rFonts w:ascii="Articulate" w:hAnsi="Articulate"/>
          <w:sz w:val="24"/>
          <w:szCs w:val="24"/>
        </w:rPr>
      </w:pPr>
      <w:r>
        <w:rPr>
          <w:rFonts w:ascii="Articulate" w:hAnsi="Articulate"/>
          <w:sz w:val="24"/>
          <w:szCs w:val="24"/>
        </w:rPr>
        <w:t>Identify use of isolated ground receptacles in healthcare facilities</w:t>
      </w:r>
    </w:p>
    <w:p w14:paraId="60F6AFFD" w14:textId="0986F72C" w:rsidR="003A5002" w:rsidRPr="001B2B3A" w:rsidRDefault="0048170D" w:rsidP="005D2FE2">
      <w:pPr>
        <w:pStyle w:val="Heading2"/>
        <w:numPr>
          <w:ilvl w:val="0"/>
          <w:numId w:val="34"/>
        </w:numPr>
        <w:rPr>
          <w:rFonts w:ascii="Articulate" w:hAnsi="Articulate"/>
          <w:sz w:val="24"/>
          <w:szCs w:val="24"/>
        </w:rPr>
      </w:pPr>
      <w:r>
        <w:rPr>
          <w:rFonts w:ascii="Articulate" w:hAnsi="Articulate"/>
          <w:sz w:val="24"/>
          <w:szCs w:val="24"/>
        </w:rPr>
        <w:t>Able to explain testing of ground-fault protection of equipment in healthcare facilities</w:t>
      </w:r>
    </w:p>
    <w:p w14:paraId="72CA5EFD" w14:textId="7702C274" w:rsidR="003A5002" w:rsidRPr="001B2B3A" w:rsidRDefault="008B74AC" w:rsidP="005D2FE2">
      <w:pPr>
        <w:pStyle w:val="Heading2"/>
        <w:numPr>
          <w:ilvl w:val="0"/>
          <w:numId w:val="34"/>
        </w:numPr>
        <w:rPr>
          <w:rFonts w:ascii="Articulate" w:hAnsi="Articulate"/>
          <w:sz w:val="24"/>
          <w:szCs w:val="24"/>
        </w:rPr>
      </w:pPr>
      <w:r>
        <w:rPr>
          <w:rFonts w:ascii="Articulate" w:hAnsi="Articulate"/>
          <w:sz w:val="24"/>
          <w:szCs w:val="24"/>
        </w:rPr>
        <w:t>Able to identify where to find conductor ampacity for control systems for permanent amusement attractions</w:t>
      </w:r>
    </w:p>
    <w:p w14:paraId="58AB0732" w14:textId="2834C1F6" w:rsidR="003A5002" w:rsidRPr="001B2B3A" w:rsidRDefault="008B74AC" w:rsidP="005D2FE2">
      <w:pPr>
        <w:pStyle w:val="Heading2"/>
        <w:numPr>
          <w:ilvl w:val="0"/>
          <w:numId w:val="34"/>
        </w:numPr>
        <w:rPr>
          <w:rFonts w:ascii="Articulate" w:hAnsi="Articulate"/>
          <w:sz w:val="24"/>
          <w:szCs w:val="24"/>
        </w:rPr>
      </w:pPr>
      <w:r>
        <w:rPr>
          <w:rFonts w:ascii="Articulate" w:hAnsi="Articulate"/>
          <w:sz w:val="24"/>
          <w:szCs w:val="24"/>
        </w:rPr>
        <w:lastRenderedPageBreak/>
        <w:t>Explain ground-fault circuit-interrupter protection for receptacles in agricultural buildings</w:t>
      </w:r>
    </w:p>
    <w:p w14:paraId="343FE999" w14:textId="3EBE2508" w:rsidR="003A5002" w:rsidRPr="001B2B3A" w:rsidRDefault="003A5002"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8B74AC">
        <w:rPr>
          <w:rFonts w:ascii="Articulate" w:hAnsi="Articulate"/>
          <w:sz w:val="24"/>
          <w:szCs w:val="24"/>
        </w:rPr>
        <w:t>Understand what is not covered by the NEC for recreational vehicles and recreational vehicle parts</w:t>
      </w:r>
    </w:p>
    <w:p w14:paraId="12F163A8" w14:textId="06E5578C" w:rsidR="003A5002" w:rsidRPr="001B2B3A" w:rsidRDefault="003A5002"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8B74AC">
        <w:rPr>
          <w:rFonts w:ascii="Articulate" w:hAnsi="Articulate"/>
          <w:sz w:val="24"/>
          <w:szCs w:val="24"/>
        </w:rPr>
        <w:t>Able to explain what a reverse polarity device is</w:t>
      </w:r>
    </w:p>
    <w:p w14:paraId="5188EC09" w14:textId="3B04CDE0" w:rsidR="003A5002" w:rsidRPr="001B2B3A" w:rsidRDefault="003A5002"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735868">
        <w:rPr>
          <w:rFonts w:ascii="Articulate" w:hAnsi="Articulate"/>
          <w:sz w:val="24"/>
          <w:szCs w:val="24"/>
        </w:rPr>
        <w:t>Be aware of overcurrent protection devices for temporary installation</w:t>
      </w:r>
    </w:p>
    <w:p w14:paraId="0CD40477" w14:textId="2588C116" w:rsidR="003A5002" w:rsidRPr="001B2B3A" w:rsidRDefault="00BA31D4" w:rsidP="005D2FE2">
      <w:pPr>
        <w:pStyle w:val="Heading2"/>
        <w:numPr>
          <w:ilvl w:val="0"/>
          <w:numId w:val="34"/>
        </w:numPr>
        <w:rPr>
          <w:rFonts w:ascii="Articulate" w:hAnsi="Articulate"/>
          <w:sz w:val="24"/>
          <w:szCs w:val="24"/>
        </w:rPr>
      </w:pPr>
      <w:r>
        <w:rPr>
          <w:rFonts w:ascii="Articulate" w:hAnsi="Articulate"/>
          <w:sz w:val="24"/>
          <w:szCs w:val="24"/>
        </w:rPr>
        <w:t>Identify the markings on retrofitted illumination system</w:t>
      </w:r>
    </w:p>
    <w:p w14:paraId="3CBC11FD" w14:textId="275E2080" w:rsidR="003A5002" w:rsidRPr="001B2B3A" w:rsidRDefault="003A5002"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BA31D4">
        <w:rPr>
          <w:rFonts w:ascii="Articulate" w:hAnsi="Articulate"/>
          <w:sz w:val="24"/>
          <w:szCs w:val="24"/>
        </w:rPr>
        <w:t>Article 605 Covered and Not Covered</w:t>
      </w:r>
    </w:p>
    <w:p w14:paraId="160AD8B3" w14:textId="60D602E3" w:rsidR="003A5002" w:rsidRPr="001B2B3A" w:rsidRDefault="003A5002"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E84AB2">
        <w:rPr>
          <w:rFonts w:ascii="Articulate" w:hAnsi="Articulate"/>
          <w:sz w:val="24"/>
          <w:szCs w:val="24"/>
        </w:rPr>
        <w:t>Able to define electric vehicle connector</w:t>
      </w:r>
    </w:p>
    <w:p w14:paraId="392810F0" w14:textId="7351281E" w:rsidR="003A5002" w:rsidRPr="001B2B3A" w:rsidRDefault="00081228" w:rsidP="005D2FE2">
      <w:pPr>
        <w:pStyle w:val="Heading2"/>
        <w:numPr>
          <w:ilvl w:val="0"/>
          <w:numId w:val="34"/>
        </w:numPr>
        <w:rPr>
          <w:rFonts w:ascii="Articulate" w:hAnsi="Articulate"/>
          <w:sz w:val="24"/>
          <w:szCs w:val="24"/>
        </w:rPr>
      </w:pPr>
      <w:r>
        <w:rPr>
          <w:rFonts w:ascii="Articulate" w:hAnsi="Articulate"/>
          <w:sz w:val="24"/>
          <w:szCs w:val="24"/>
        </w:rPr>
        <w:t xml:space="preserve"> </w:t>
      </w:r>
      <w:r w:rsidR="00E84AB2">
        <w:rPr>
          <w:rFonts w:ascii="Articulate" w:hAnsi="Articulate"/>
          <w:sz w:val="24"/>
          <w:szCs w:val="24"/>
        </w:rPr>
        <w:t>Able to define immersion pool</w:t>
      </w:r>
    </w:p>
    <w:p w14:paraId="511E8CB8" w14:textId="5F4BEE14" w:rsidR="003A5002" w:rsidRPr="001B2B3A" w:rsidRDefault="003A5002"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E84AB2">
        <w:rPr>
          <w:rFonts w:ascii="Articulate" w:hAnsi="Articulate"/>
          <w:sz w:val="24"/>
          <w:szCs w:val="24"/>
        </w:rPr>
        <w:t>Understands wiring methods in corrosive environments</w:t>
      </w:r>
    </w:p>
    <w:p w14:paraId="1C095E44" w14:textId="47D2E575" w:rsidR="003A5002" w:rsidRPr="001B2B3A" w:rsidRDefault="00081228" w:rsidP="005D2FE2">
      <w:pPr>
        <w:pStyle w:val="Heading2"/>
        <w:numPr>
          <w:ilvl w:val="0"/>
          <w:numId w:val="34"/>
        </w:numPr>
        <w:rPr>
          <w:rFonts w:ascii="Articulate" w:hAnsi="Articulate"/>
          <w:sz w:val="24"/>
          <w:szCs w:val="24"/>
        </w:rPr>
      </w:pPr>
      <w:r>
        <w:rPr>
          <w:rFonts w:ascii="Articulate" w:hAnsi="Articulate"/>
          <w:sz w:val="24"/>
          <w:szCs w:val="24"/>
        </w:rPr>
        <w:t xml:space="preserve"> </w:t>
      </w:r>
      <w:r w:rsidR="00E84AB2">
        <w:rPr>
          <w:rFonts w:ascii="Articulate" w:hAnsi="Articulate"/>
          <w:sz w:val="24"/>
          <w:szCs w:val="24"/>
        </w:rPr>
        <w:t>Able to define functionally grounded</w:t>
      </w:r>
    </w:p>
    <w:p w14:paraId="2E720E00" w14:textId="78E777CA" w:rsidR="003A5002" w:rsidRPr="001B2B3A" w:rsidRDefault="003A5002"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E84AB2">
        <w:rPr>
          <w:rFonts w:ascii="Articulate" w:hAnsi="Articulate"/>
          <w:sz w:val="24"/>
          <w:szCs w:val="24"/>
        </w:rPr>
        <w:t>Able to explain the routing for fire pump feeders</w:t>
      </w:r>
    </w:p>
    <w:p w14:paraId="688FF1C9" w14:textId="2C3E4FB4" w:rsidR="00B53A50" w:rsidRPr="001B2B3A" w:rsidRDefault="00081228" w:rsidP="005D2FE2">
      <w:pPr>
        <w:pStyle w:val="Heading2"/>
        <w:numPr>
          <w:ilvl w:val="0"/>
          <w:numId w:val="34"/>
        </w:numPr>
        <w:rPr>
          <w:rFonts w:ascii="Articulate" w:hAnsi="Articulate"/>
          <w:sz w:val="24"/>
          <w:szCs w:val="24"/>
        </w:rPr>
      </w:pPr>
      <w:r>
        <w:rPr>
          <w:rFonts w:ascii="Articulate" w:hAnsi="Articulate"/>
          <w:sz w:val="24"/>
          <w:szCs w:val="24"/>
        </w:rPr>
        <w:t xml:space="preserve"> </w:t>
      </w:r>
      <w:r w:rsidR="00E84AB2">
        <w:rPr>
          <w:rFonts w:ascii="Articulate" w:hAnsi="Articulate"/>
          <w:sz w:val="24"/>
          <w:szCs w:val="24"/>
        </w:rPr>
        <w:t>Identify power systems</w:t>
      </w:r>
    </w:p>
    <w:p w14:paraId="753B9969" w14:textId="623CFE5C" w:rsidR="00B53A50" w:rsidRPr="001B2B3A" w:rsidRDefault="00E84AB2" w:rsidP="005D2FE2">
      <w:pPr>
        <w:pStyle w:val="Heading2"/>
        <w:numPr>
          <w:ilvl w:val="0"/>
          <w:numId w:val="34"/>
        </w:numPr>
        <w:rPr>
          <w:rFonts w:ascii="Articulate" w:hAnsi="Articulate"/>
          <w:sz w:val="24"/>
          <w:szCs w:val="24"/>
        </w:rPr>
      </w:pPr>
      <w:r>
        <w:rPr>
          <w:rFonts w:ascii="Articulate" w:hAnsi="Articulate"/>
          <w:sz w:val="24"/>
          <w:szCs w:val="24"/>
        </w:rPr>
        <w:t>Understand the listing requirements for transfer equipment</w:t>
      </w:r>
    </w:p>
    <w:p w14:paraId="0A7958D8" w14:textId="489A84E7" w:rsidR="00081228" w:rsidRDefault="00E84AB2" w:rsidP="005D2FE2">
      <w:pPr>
        <w:pStyle w:val="Heading2"/>
        <w:numPr>
          <w:ilvl w:val="0"/>
          <w:numId w:val="34"/>
        </w:numPr>
        <w:rPr>
          <w:rFonts w:ascii="Articulate" w:hAnsi="Articulate"/>
          <w:sz w:val="24"/>
          <w:szCs w:val="24"/>
        </w:rPr>
      </w:pPr>
      <w:r>
        <w:rPr>
          <w:rFonts w:ascii="Articulate" w:hAnsi="Articulate"/>
          <w:sz w:val="24"/>
          <w:szCs w:val="24"/>
        </w:rPr>
        <w:t>Able to explain signs required on standby equipment</w:t>
      </w:r>
    </w:p>
    <w:p w14:paraId="6C520825" w14:textId="79B3941E" w:rsidR="00081228" w:rsidRDefault="00E84AB2" w:rsidP="005D2FE2">
      <w:pPr>
        <w:pStyle w:val="Heading2"/>
        <w:numPr>
          <w:ilvl w:val="0"/>
          <w:numId w:val="34"/>
        </w:numPr>
        <w:rPr>
          <w:rFonts w:ascii="Articulate" w:hAnsi="Articulate"/>
          <w:sz w:val="24"/>
          <w:szCs w:val="24"/>
        </w:rPr>
      </w:pPr>
      <w:r>
        <w:rPr>
          <w:rFonts w:ascii="Articulate" w:hAnsi="Articulate"/>
          <w:sz w:val="24"/>
          <w:szCs w:val="24"/>
        </w:rPr>
        <w:t>Understand requirements for metal entrance conduit grounding</w:t>
      </w:r>
    </w:p>
    <w:p w14:paraId="220F5DB1" w14:textId="30CBBC30" w:rsidR="00081228" w:rsidRDefault="00E84AB2" w:rsidP="005D2FE2">
      <w:pPr>
        <w:pStyle w:val="Heading2"/>
        <w:numPr>
          <w:ilvl w:val="0"/>
          <w:numId w:val="34"/>
        </w:numPr>
        <w:rPr>
          <w:rFonts w:ascii="Articulate" w:hAnsi="Articulate"/>
          <w:sz w:val="24"/>
          <w:szCs w:val="24"/>
        </w:rPr>
      </w:pPr>
      <w:r>
        <w:rPr>
          <w:rFonts w:ascii="Articulate" w:hAnsi="Articulate"/>
          <w:sz w:val="24"/>
          <w:szCs w:val="24"/>
        </w:rPr>
        <w:t>Knowledge of where to look for codes on abandoned cables</w:t>
      </w:r>
    </w:p>
    <w:p w14:paraId="428A18A8" w14:textId="79941F58" w:rsidR="00B53A50" w:rsidRPr="00C34013" w:rsidRDefault="00B53A50" w:rsidP="005D2FE2">
      <w:pPr>
        <w:pStyle w:val="Heading2"/>
        <w:numPr>
          <w:ilvl w:val="0"/>
          <w:numId w:val="34"/>
        </w:numPr>
        <w:rPr>
          <w:rFonts w:ascii="Articulate" w:hAnsi="Articulate"/>
          <w:sz w:val="24"/>
          <w:szCs w:val="24"/>
        </w:rPr>
      </w:pPr>
      <w:r w:rsidRPr="00C34013">
        <w:rPr>
          <w:rFonts w:ascii="Articulate" w:hAnsi="Articulate"/>
          <w:sz w:val="24"/>
          <w:szCs w:val="24"/>
        </w:rPr>
        <w:t xml:space="preserve"> </w:t>
      </w:r>
      <w:r w:rsidR="00E84AB2">
        <w:rPr>
          <w:rFonts w:ascii="Articulate" w:hAnsi="Articulate"/>
          <w:sz w:val="24"/>
          <w:szCs w:val="24"/>
        </w:rPr>
        <w:t>Knowledge of mechanical execution of work</w:t>
      </w:r>
    </w:p>
    <w:p w14:paraId="46E0B834" w14:textId="0ABE5B19" w:rsidR="00B53A50" w:rsidRPr="00C34013" w:rsidRDefault="0018140C" w:rsidP="005D2FE2">
      <w:pPr>
        <w:pStyle w:val="Heading2"/>
        <w:numPr>
          <w:ilvl w:val="0"/>
          <w:numId w:val="34"/>
        </w:numPr>
        <w:rPr>
          <w:rFonts w:ascii="Articulate" w:hAnsi="Articulate"/>
          <w:sz w:val="24"/>
          <w:szCs w:val="24"/>
        </w:rPr>
      </w:pPr>
      <w:r>
        <w:rPr>
          <w:rFonts w:ascii="Articulate" w:hAnsi="Articulate"/>
          <w:sz w:val="24"/>
          <w:szCs w:val="24"/>
        </w:rPr>
        <w:t>Able to define point of entrance</w:t>
      </w:r>
    </w:p>
    <w:p w14:paraId="36076E32" w14:textId="1FA59E7B" w:rsidR="0015137D" w:rsidRPr="00C34013" w:rsidRDefault="0018140C" w:rsidP="005D2FE2">
      <w:pPr>
        <w:pStyle w:val="Heading2"/>
        <w:numPr>
          <w:ilvl w:val="0"/>
          <w:numId w:val="34"/>
        </w:numPr>
        <w:rPr>
          <w:rFonts w:ascii="Articulate" w:hAnsi="Articulate"/>
          <w:sz w:val="24"/>
          <w:szCs w:val="24"/>
        </w:rPr>
      </w:pPr>
      <w:r>
        <w:rPr>
          <w:rFonts w:ascii="Articulate" w:hAnsi="Articulate"/>
          <w:sz w:val="24"/>
          <w:szCs w:val="24"/>
        </w:rPr>
        <w:lastRenderedPageBreak/>
        <w:t>Knowledge of overhead Ariel for a coaxial cable</w:t>
      </w:r>
    </w:p>
    <w:p w14:paraId="561B3CB2" w14:textId="3326B27E" w:rsidR="0015137D" w:rsidRPr="00C34013" w:rsidRDefault="0018140C" w:rsidP="005D2FE2">
      <w:pPr>
        <w:pStyle w:val="Heading2"/>
        <w:numPr>
          <w:ilvl w:val="0"/>
          <w:numId w:val="34"/>
        </w:numPr>
        <w:rPr>
          <w:rFonts w:ascii="Articulate" w:hAnsi="Articulate"/>
          <w:sz w:val="24"/>
          <w:szCs w:val="24"/>
        </w:rPr>
      </w:pPr>
      <w:r>
        <w:rPr>
          <w:rFonts w:ascii="Articulate" w:hAnsi="Articulate"/>
          <w:sz w:val="24"/>
          <w:szCs w:val="24"/>
        </w:rPr>
        <w:t>Review for chapter 9 notes to table note 2</w:t>
      </w:r>
    </w:p>
    <w:p w14:paraId="6DF44BE8" w14:textId="557955B9" w:rsidR="0015137D" w:rsidRDefault="0018140C" w:rsidP="005D2FE2">
      <w:pPr>
        <w:pStyle w:val="Heading2"/>
        <w:numPr>
          <w:ilvl w:val="0"/>
          <w:numId w:val="34"/>
        </w:numPr>
        <w:rPr>
          <w:rFonts w:ascii="Articulate" w:hAnsi="Articulate"/>
          <w:sz w:val="24"/>
          <w:szCs w:val="24"/>
        </w:rPr>
      </w:pPr>
      <w:r>
        <w:rPr>
          <w:rFonts w:ascii="Articulate" w:hAnsi="Articulate"/>
          <w:sz w:val="24"/>
          <w:szCs w:val="24"/>
        </w:rPr>
        <w:t>Review of informative Annex A - product safety standards</w:t>
      </w:r>
    </w:p>
    <w:p w14:paraId="01F88339" w14:textId="5E8ED6F8" w:rsidR="005D2FE2" w:rsidRPr="00C34013" w:rsidRDefault="0018140C" w:rsidP="0018140C">
      <w:pPr>
        <w:pStyle w:val="Heading2"/>
        <w:numPr>
          <w:ilvl w:val="0"/>
          <w:numId w:val="34"/>
        </w:numPr>
        <w:rPr>
          <w:rFonts w:ascii="Articulate" w:hAnsi="Articulate"/>
          <w:sz w:val="24"/>
          <w:szCs w:val="24"/>
        </w:rPr>
      </w:pPr>
      <w:r>
        <w:rPr>
          <w:rFonts w:ascii="Articulate" w:hAnsi="Articulate"/>
          <w:sz w:val="24"/>
          <w:szCs w:val="24"/>
        </w:rPr>
        <w:t>Review of informative Annex - D examples D8 motor</w:t>
      </w:r>
    </w:p>
    <w:p w14:paraId="4546D357" w14:textId="77777777" w:rsidR="002D20C5" w:rsidRPr="00C34013" w:rsidRDefault="002D20C5" w:rsidP="002D20C5">
      <w:pPr>
        <w:pStyle w:val="Heading1"/>
        <w:rPr>
          <w:rFonts w:ascii="Articulate" w:hAnsi="Articulate"/>
          <w:sz w:val="24"/>
          <w:szCs w:val="24"/>
        </w:rPr>
      </w:pPr>
      <w:r w:rsidRPr="00C34013">
        <w:rPr>
          <w:rFonts w:ascii="Articulate" w:hAnsi="Articulate"/>
          <w:sz w:val="24"/>
          <w:szCs w:val="24"/>
        </w:rPr>
        <w:t>Author (SME)</w:t>
      </w:r>
    </w:p>
    <w:p w14:paraId="49267A09" w14:textId="5641D40A" w:rsidR="002D20C5" w:rsidRPr="00C34013" w:rsidRDefault="002D20C5" w:rsidP="002D20C5">
      <w:pPr>
        <w:pStyle w:val="Heading2"/>
        <w:numPr>
          <w:ilvl w:val="0"/>
          <w:numId w:val="0"/>
        </w:numPr>
        <w:ind w:left="720"/>
        <w:rPr>
          <w:rFonts w:ascii="Articulate" w:hAnsi="Articulate"/>
          <w:sz w:val="24"/>
          <w:szCs w:val="24"/>
        </w:rPr>
      </w:pPr>
      <w:r w:rsidRPr="00C34013">
        <w:rPr>
          <w:rFonts w:ascii="Articulate" w:hAnsi="Articulate"/>
          <w:sz w:val="24"/>
          <w:szCs w:val="24"/>
        </w:rPr>
        <w:t xml:space="preserve">The following course was written by Mr. Byron Cropp of </w:t>
      </w:r>
      <w:r w:rsidR="004507F1">
        <w:rPr>
          <w:rFonts w:ascii="Articulate" w:hAnsi="Articulate"/>
          <w:sz w:val="24"/>
          <w:szCs w:val="24"/>
        </w:rPr>
        <w:t>North Carolina</w:t>
      </w:r>
      <w:r w:rsidRPr="00C34013">
        <w:rPr>
          <w:rFonts w:ascii="Articulate" w:hAnsi="Articulate"/>
          <w:sz w:val="24"/>
          <w:szCs w:val="24"/>
        </w:rPr>
        <w:t xml:space="preserve">. Mr. Cropp </w:t>
      </w:r>
      <w:r w:rsidR="00933FDC" w:rsidRPr="00C34013">
        <w:rPr>
          <w:rFonts w:ascii="Articulate" w:hAnsi="Articulate"/>
          <w:sz w:val="24"/>
          <w:szCs w:val="24"/>
        </w:rPr>
        <w:t xml:space="preserve">apprenticed back in the field in the early nineties and has held several positions with different electrical companies before opening is own electrical contracting company in 2001. In 2008 Mr. Cropp shut down his business to become an electrical consultant for a national electrical company where he was asked to secure a master electrician license in Washington and a supervisor license in Oregon. During his spare </w:t>
      </w:r>
      <w:r w:rsidR="004507F1" w:rsidRPr="00C34013">
        <w:rPr>
          <w:rFonts w:ascii="Articulate" w:hAnsi="Articulate"/>
          <w:sz w:val="24"/>
          <w:szCs w:val="24"/>
        </w:rPr>
        <w:t>time,</w:t>
      </w:r>
      <w:r w:rsidR="00933FDC" w:rsidRPr="00C34013">
        <w:rPr>
          <w:rFonts w:ascii="Articulate" w:hAnsi="Articulate"/>
          <w:sz w:val="24"/>
          <w:szCs w:val="24"/>
        </w:rPr>
        <w:t xml:space="preserve"> he has written</w:t>
      </w:r>
      <w:r w:rsidR="004507F1">
        <w:rPr>
          <w:rFonts w:ascii="Articulate" w:hAnsi="Articulate"/>
          <w:sz w:val="24"/>
          <w:szCs w:val="24"/>
        </w:rPr>
        <w:t xml:space="preserve"> numerous </w:t>
      </w:r>
      <w:r w:rsidR="00933FDC" w:rsidRPr="00C34013">
        <w:rPr>
          <w:rFonts w:ascii="Articulate" w:hAnsi="Articulate"/>
          <w:sz w:val="24"/>
          <w:szCs w:val="24"/>
        </w:rPr>
        <w:t>code c</w:t>
      </w:r>
      <w:r w:rsidR="004507F1">
        <w:rPr>
          <w:rFonts w:ascii="Articulate" w:hAnsi="Articulate"/>
          <w:sz w:val="24"/>
          <w:szCs w:val="24"/>
        </w:rPr>
        <w:t xml:space="preserve">ourses </w:t>
      </w:r>
      <w:r w:rsidR="00933FDC" w:rsidRPr="00C34013">
        <w:rPr>
          <w:rFonts w:ascii="Articulate" w:hAnsi="Articulate"/>
          <w:sz w:val="24"/>
          <w:szCs w:val="24"/>
        </w:rPr>
        <w:t xml:space="preserve">for </w:t>
      </w:r>
      <w:r w:rsidR="004507F1">
        <w:rPr>
          <w:rFonts w:ascii="Articulate" w:hAnsi="Articulate"/>
          <w:sz w:val="24"/>
          <w:szCs w:val="24"/>
        </w:rPr>
        <w:t>Lightwave Learning, LLC</w:t>
      </w:r>
      <w:r w:rsidR="00933FDC" w:rsidRPr="00C34013">
        <w:rPr>
          <w:rFonts w:ascii="Articulate" w:hAnsi="Articulate"/>
          <w:sz w:val="24"/>
          <w:szCs w:val="24"/>
        </w:rPr>
        <w:t>.</w:t>
      </w:r>
    </w:p>
    <w:sectPr w:rsidR="002D20C5" w:rsidRPr="00C34013">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B17A8" w14:textId="77777777" w:rsidR="003C68DB" w:rsidRDefault="003C68DB">
      <w:pPr>
        <w:spacing w:after="0" w:line="240" w:lineRule="auto"/>
      </w:pPr>
      <w:r>
        <w:separator/>
      </w:r>
    </w:p>
  </w:endnote>
  <w:endnote w:type="continuationSeparator" w:id="0">
    <w:p w14:paraId="65504C1A" w14:textId="77777777" w:rsidR="003C68DB" w:rsidRDefault="003C6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5002EFF" w:usb1="C000E47F" w:usb2="00000029" w:usb3="00000000" w:csb0="000001FF" w:csb1="00000000"/>
  </w:font>
  <w:font w:name="Articulate Narrow">
    <w:altName w:val="Calibri"/>
    <w:panose1 w:val="020B0604020202020204"/>
    <w:charset w:val="00"/>
    <w:family w:val="auto"/>
    <w:pitch w:val="variable"/>
    <w:sig w:usb0="80000003" w:usb1="00000000" w:usb2="00000000" w:usb3="00000000" w:csb0="00000001" w:csb1="00000000"/>
  </w:font>
  <w:font w:name="Adobe Hebrew">
    <w:panose1 w:val="020B0604020202020204"/>
    <w:charset w:val="00"/>
    <w:family w:val="auto"/>
    <w:pitch w:val="variable"/>
    <w:sig w:usb0="8000086F" w:usb1="4000204A" w:usb2="00000000" w:usb3="00000000" w:csb0="00000021" w:csb1="00000000"/>
  </w:font>
  <w:font w:name="Articulate">
    <w:altName w:val="Malgun Gothic"/>
    <w:panose1 w:val="020B0604020202020204"/>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1B350" w14:textId="7D787D64" w:rsidR="00F62FF6" w:rsidRDefault="003C68DB">
    <w:pPr>
      <w:pStyle w:val="Footer"/>
    </w:pPr>
    <w:sdt>
      <w:sdtPr>
        <w:alias w:val="Title"/>
        <w:tag w:val=""/>
        <w:id w:val="-1852401625"/>
        <w:placeholder>
          <w:docPart w:val="D5DA254148114F3886D393ECBDFDFED7"/>
        </w:placeholder>
        <w:dataBinding w:prefixMappings="xmlns:ns0='http://purl.org/dc/elements/1.1/' xmlns:ns1='http://schemas.openxmlformats.org/package/2006/metadata/core-properties' " w:xpath="/ns1:coreProperties[1]/ns0:title[1]" w:storeItemID="{6C3C8BC8-F283-45AE-878A-BAB7291924A1}"/>
        <w:text/>
      </w:sdtPr>
      <w:sdtEndPr/>
      <w:sdtContent>
        <w:r w:rsidR="00920F24">
          <w:t>2020 Code Change I (chapter 1-9) 4 Hours</w:t>
        </w:r>
      </w:sdtContent>
    </w:sdt>
    <w:r w:rsidR="00D00712">
      <w:ptab w:relativeTo="margin" w:alignment="right" w:leader="none"/>
    </w:r>
    <w:r w:rsidR="00D00712">
      <w:t xml:space="preserve">Page </w:t>
    </w:r>
    <w:r w:rsidR="00D00712">
      <w:fldChar w:fldCharType="begin"/>
    </w:r>
    <w:r w:rsidR="00D00712">
      <w:instrText xml:space="preserve"> PAGE  \* Arabic  \* MERGEFORMAT </w:instrText>
    </w:r>
    <w:r w:rsidR="00D00712">
      <w:fldChar w:fldCharType="separate"/>
    </w:r>
    <w:r w:rsidR="00750493">
      <w:rPr>
        <w:noProof/>
      </w:rPr>
      <w:t>8</w:t>
    </w:r>
    <w:r w:rsidR="00D00712">
      <w:fldChar w:fldCharType="end"/>
    </w:r>
    <w:r w:rsidR="00D00712">
      <w:t xml:space="preserve"> of </w:t>
    </w:r>
    <w:r>
      <w:fldChar w:fldCharType="begin"/>
    </w:r>
    <w:r>
      <w:instrText xml:space="preserve"> NUMPAGES  \* Arabic  \* MERGEFORMAT </w:instrText>
    </w:r>
    <w:r>
      <w:fldChar w:fldCharType="separate"/>
    </w:r>
    <w:r w:rsidR="00750493">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5BBFF" w14:textId="77777777" w:rsidR="003C68DB" w:rsidRDefault="003C68DB">
      <w:pPr>
        <w:spacing w:after="0" w:line="240" w:lineRule="auto"/>
      </w:pPr>
      <w:r>
        <w:separator/>
      </w:r>
    </w:p>
  </w:footnote>
  <w:footnote w:type="continuationSeparator" w:id="0">
    <w:p w14:paraId="6E89B3AE" w14:textId="77777777" w:rsidR="003C68DB" w:rsidRDefault="003C68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87205AA"/>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C104537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E24865"/>
    <w:multiLevelType w:val="hybridMultilevel"/>
    <w:tmpl w:val="1E6A4BB0"/>
    <w:lvl w:ilvl="0" w:tplc="1000223C">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B3D49"/>
    <w:multiLevelType w:val="hybridMultilevel"/>
    <w:tmpl w:val="A1F02360"/>
    <w:lvl w:ilvl="0" w:tplc="CEC052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313429"/>
    <w:multiLevelType w:val="hybridMultilevel"/>
    <w:tmpl w:val="F1782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1336B"/>
    <w:multiLevelType w:val="hybridMultilevel"/>
    <w:tmpl w:val="87C281AC"/>
    <w:lvl w:ilvl="0" w:tplc="D018C4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793664"/>
    <w:multiLevelType w:val="hybridMultilevel"/>
    <w:tmpl w:val="78E0CFE2"/>
    <w:lvl w:ilvl="0" w:tplc="4D807A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595798"/>
    <w:multiLevelType w:val="hybridMultilevel"/>
    <w:tmpl w:val="1E6A4BB0"/>
    <w:lvl w:ilvl="0" w:tplc="1000223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C23E0F"/>
    <w:multiLevelType w:val="hybridMultilevel"/>
    <w:tmpl w:val="F308079A"/>
    <w:lvl w:ilvl="0" w:tplc="4A4EF3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A54546"/>
    <w:multiLevelType w:val="hybridMultilevel"/>
    <w:tmpl w:val="E9B2F4AA"/>
    <w:lvl w:ilvl="0" w:tplc="671E6C1C">
      <w:start w:val="1"/>
      <w:numFmt w:val="decimal"/>
      <w:pStyle w:val="Heading3"/>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9C6953"/>
    <w:multiLevelType w:val="hybridMultilevel"/>
    <w:tmpl w:val="1E6A4BB0"/>
    <w:lvl w:ilvl="0" w:tplc="1000223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2C009B"/>
    <w:multiLevelType w:val="hybridMultilevel"/>
    <w:tmpl w:val="1E6A4BB0"/>
    <w:lvl w:ilvl="0" w:tplc="1000223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72002"/>
    <w:multiLevelType w:val="hybridMultilevel"/>
    <w:tmpl w:val="4EAA4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CE0DCB"/>
    <w:multiLevelType w:val="multilevel"/>
    <w:tmpl w:val="14EAA40A"/>
    <w:lvl w:ilvl="0">
      <w:start w:val="1"/>
      <w:numFmt w:val="decimal"/>
      <w:lvlText w:val="%1."/>
      <w:lvlJc w:val="left"/>
      <w:pPr>
        <w:ind w:left="720" w:firstLine="0"/>
      </w:pPr>
      <w:rPr>
        <w:rFonts w:hint="default"/>
      </w:rPr>
    </w:lvl>
    <w:lvl w:ilvl="1">
      <w:start w:val="1"/>
      <w:numFmt w:val="upperLetter"/>
      <w:lvlText w:val="%2."/>
      <w:lvlJc w:val="left"/>
      <w:pPr>
        <w:ind w:left="1440" w:firstLine="0"/>
      </w:pPr>
    </w:lvl>
    <w:lvl w:ilvl="2">
      <w:start w:val="1"/>
      <w:numFmt w:val="decimal"/>
      <w:lvlText w:val="%3."/>
      <w:lvlJc w:val="left"/>
      <w:pPr>
        <w:ind w:left="2160" w:firstLine="0"/>
      </w:pPr>
    </w:lvl>
    <w:lvl w:ilvl="3">
      <w:start w:val="1"/>
      <w:numFmt w:val="lowerLetter"/>
      <w:lvlText w:val="%4)"/>
      <w:lvlJc w:val="left"/>
      <w:pPr>
        <w:ind w:left="2880" w:firstLine="0"/>
      </w:p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14" w15:restartNumberingAfterBreak="0">
    <w:nsid w:val="5C7B2504"/>
    <w:multiLevelType w:val="hybridMultilevel"/>
    <w:tmpl w:val="81A4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CA2899"/>
    <w:multiLevelType w:val="hybridMultilevel"/>
    <w:tmpl w:val="01545EEA"/>
    <w:lvl w:ilvl="0" w:tplc="7E223E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406720"/>
    <w:multiLevelType w:val="hybridMultilevel"/>
    <w:tmpl w:val="C55AB238"/>
    <w:lvl w:ilvl="0" w:tplc="ED80D8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4E15559"/>
    <w:multiLevelType w:val="hybridMultilevel"/>
    <w:tmpl w:val="46E4EE38"/>
    <w:lvl w:ilvl="0" w:tplc="951E3734">
      <w:start w:val="1"/>
      <w:numFmt w:val="upperRoman"/>
      <w:pStyle w:val="Heading1"/>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4EB6AC8"/>
    <w:multiLevelType w:val="hybridMultilevel"/>
    <w:tmpl w:val="1E6A4BB0"/>
    <w:lvl w:ilvl="0" w:tplc="1000223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90373D"/>
    <w:multiLevelType w:val="hybridMultilevel"/>
    <w:tmpl w:val="CBDE946C"/>
    <w:lvl w:ilvl="0" w:tplc="0409000F">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0" w15:restartNumberingAfterBreak="0">
    <w:nsid w:val="78790137"/>
    <w:multiLevelType w:val="hybridMultilevel"/>
    <w:tmpl w:val="B192B76E"/>
    <w:lvl w:ilvl="0" w:tplc="31225F5E">
      <w:start w:val="1"/>
      <w:numFmt w:val="lowerLetter"/>
      <w:pStyle w:val="Heading4"/>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17"/>
  </w:num>
  <w:num w:numId="4">
    <w:abstractNumId w:val="2"/>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11"/>
  </w:num>
  <w:num w:numId="11">
    <w:abstractNumId w:val="18"/>
  </w:num>
  <w:num w:numId="12">
    <w:abstractNumId w:val="13"/>
  </w:num>
  <w:num w:numId="13">
    <w:abstractNumId w:val="9"/>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7"/>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10"/>
  </w:num>
  <w:num w:numId="22">
    <w:abstractNumId w:val="9"/>
    <w:lvlOverride w:ilvl="0">
      <w:startOverride w:val="1"/>
    </w:lvlOverride>
  </w:num>
  <w:num w:numId="23">
    <w:abstractNumId w:val="9"/>
    <w:lvlOverride w:ilvl="0">
      <w:startOverride w:val="1"/>
    </w:lvlOverride>
  </w:num>
  <w:num w:numId="24">
    <w:abstractNumId w:val="20"/>
  </w:num>
  <w:num w:numId="25">
    <w:abstractNumId w:val="19"/>
  </w:num>
  <w:num w:numId="26">
    <w:abstractNumId w:val="5"/>
  </w:num>
  <w:num w:numId="27">
    <w:abstractNumId w:val="6"/>
  </w:num>
  <w:num w:numId="28">
    <w:abstractNumId w:val="8"/>
  </w:num>
  <w:num w:numId="29">
    <w:abstractNumId w:val="3"/>
  </w:num>
  <w:num w:numId="30">
    <w:abstractNumId w:val="15"/>
  </w:num>
  <w:num w:numId="31">
    <w:abstractNumId w:val="16"/>
  </w:num>
  <w:num w:numId="32">
    <w:abstractNumId w:val="12"/>
  </w:num>
  <w:num w:numId="33">
    <w:abstractNumId w:val="14"/>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4DF"/>
    <w:rsid w:val="000313AD"/>
    <w:rsid w:val="00081228"/>
    <w:rsid w:val="000C6733"/>
    <w:rsid w:val="000D2991"/>
    <w:rsid w:val="00150CEC"/>
    <w:rsid w:val="0015137D"/>
    <w:rsid w:val="0017257E"/>
    <w:rsid w:val="0018140C"/>
    <w:rsid w:val="001B2B3A"/>
    <w:rsid w:val="0022337F"/>
    <w:rsid w:val="00223851"/>
    <w:rsid w:val="00233020"/>
    <w:rsid w:val="0025501C"/>
    <w:rsid w:val="00256FBC"/>
    <w:rsid w:val="00267843"/>
    <w:rsid w:val="002949E2"/>
    <w:rsid w:val="00296B04"/>
    <w:rsid w:val="002D20C5"/>
    <w:rsid w:val="003A5002"/>
    <w:rsid w:val="003A59B2"/>
    <w:rsid w:val="003B10F4"/>
    <w:rsid w:val="003B25CC"/>
    <w:rsid w:val="003C68DB"/>
    <w:rsid w:val="003D53B7"/>
    <w:rsid w:val="003F0784"/>
    <w:rsid w:val="003F2879"/>
    <w:rsid w:val="004507F1"/>
    <w:rsid w:val="00450C38"/>
    <w:rsid w:val="0048170D"/>
    <w:rsid w:val="0049319F"/>
    <w:rsid w:val="00506F41"/>
    <w:rsid w:val="0052410E"/>
    <w:rsid w:val="005278EC"/>
    <w:rsid w:val="00596A97"/>
    <w:rsid w:val="005C3DEE"/>
    <w:rsid w:val="005D2FE2"/>
    <w:rsid w:val="0062531F"/>
    <w:rsid w:val="006A3069"/>
    <w:rsid w:val="006B0FB5"/>
    <w:rsid w:val="006C0603"/>
    <w:rsid w:val="0073222C"/>
    <w:rsid w:val="00735868"/>
    <w:rsid w:val="00750493"/>
    <w:rsid w:val="00751863"/>
    <w:rsid w:val="00857482"/>
    <w:rsid w:val="008B1606"/>
    <w:rsid w:val="008B4DBC"/>
    <w:rsid w:val="008B74AC"/>
    <w:rsid w:val="00920F24"/>
    <w:rsid w:val="00933FDC"/>
    <w:rsid w:val="00945DAA"/>
    <w:rsid w:val="00946C9B"/>
    <w:rsid w:val="00965730"/>
    <w:rsid w:val="00997FAB"/>
    <w:rsid w:val="009E14C7"/>
    <w:rsid w:val="00A01529"/>
    <w:rsid w:val="00AC048B"/>
    <w:rsid w:val="00AD5DDE"/>
    <w:rsid w:val="00AE3771"/>
    <w:rsid w:val="00B04717"/>
    <w:rsid w:val="00B04FCF"/>
    <w:rsid w:val="00B53A50"/>
    <w:rsid w:val="00B9006B"/>
    <w:rsid w:val="00B95297"/>
    <w:rsid w:val="00B957AF"/>
    <w:rsid w:val="00BA31D4"/>
    <w:rsid w:val="00BE264C"/>
    <w:rsid w:val="00C10631"/>
    <w:rsid w:val="00C34013"/>
    <w:rsid w:val="00CA2F0B"/>
    <w:rsid w:val="00CF3687"/>
    <w:rsid w:val="00D00712"/>
    <w:rsid w:val="00D234DF"/>
    <w:rsid w:val="00D9083C"/>
    <w:rsid w:val="00DE47E2"/>
    <w:rsid w:val="00E74BD9"/>
    <w:rsid w:val="00E84AB2"/>
    <w:rsid w:val="00EB7693"/>
    <w:rsid w:val="00F04CA0"/>
    <w:rsid w:val="00F20900"/>
    <w:rsid w:val="00F53D8D"/>
    <w:rsid w:val="00F62FF6"/>
    <w:rsid w:val="00FA0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B786DC"/>
  <w15:chartTrackingRefBased/>
  <w15:docId w15:val="{AFAF1B06-30DD-4D1C-9898-022ADC05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Heading2"/>
    <w:link w:val="Heading1Char"/>
    <w:uiPriority w:val="1"/>
    <w:qFormat/>
    <w:pPr>
      <w:numPr>
        <w:numId w:val="3"/>
      </w:numPr>
      <w:contextualSpacing/>
      <w:outlineLvl w:val="0"/>
    </w:pPr>
    <w:rPr>
      <w:b/>
      <w:bCs/>
    </w:rPr>
  </w:style>
  <w:style w:type="paragraph" w:styleId="Heading2">
    <w:name w:val="heading 2"/>
    <w:basedOn w:val="Normal"/>
    <w:link w:val="Heading2Char"/>
    <w:uiPriority w:val="1"/>
    <w:unhideWhenUsed/>
    <w:qFormat/>
    <w:pPr>
      <w:numPr>
        <w:numId w:val="4"/>
      </w:numPr>
      <w:outlineLvl w:val="1"/>
    </w:pPr>
  </w:style>
  <w:style w:type="paragraph" w:styleId="Heading3">
    <w:name w:val="heading 3"/>
    <w:basedOn w:val="Normal"/>
    <w:link w:val="Heading3Char"/>
    <w:uiPriority w:val="1"/>
    <w:unhideWhenUsed/>
    <w:qFormat/>
    <w:pPr>
      <w:numPr>
        <w:numId w:val="13"/>
      </w:numPr>
      <w:outlineLvl w:val="2"/>
    </w:pPr>
  </w:style>
  <w:style w:type="paragraph" w:styleId="Heading4">
    <w:name w:val="heading 4"/>
    <w:basedOn w:val="Normal"/>
    <w:next w:val="Normal"/>
    <w:link w:val="Heading4Char"/>
    <w:uiPriority w:val="1"/>
    <w:semiHidden/>
    <w:unhideWhenUsed/>
    <w:qFormat/>
    <w:pPr>
      <w:keepNext/>
      <w:keepLines/>
      <w:numPr>
        <w:numId w:val="24"/>
      </w:numPr>
      <w:ind w:left="1440"/>
      <w:outlineLvl w:val="3"/>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b/>
      <w:bCs/>
    </w:rPr>
  </w:style>
  <w:style w:type="paragraph" w:styleId="Title">
    <w:name w:val="Title"/>
    <w:basedOn w:val="Normal"/>
    <w:next w:val="Normal"/>
    <w:link w:val="TitleChar"/>
    <w:uiPriority w:val="1"/>
    <w:qFormat/>
    <w:pPr>
      <w:spacing w:after="480" w:line="240" w:lineRule="auto"/>
    </w:pPr>
    <w:rPr>
      <w:rFonts w:asciiTheme="majorHAnsi" w:eastAsiaTheme="majorEastAsia" w:hAnsiTheme="majorHAnsi" w:cstheme="majorBidi"/>
      <w:b/>
      <w:bCs/>
      <w:spacing w:val="-10"/>
      <w:kern w:val="28"/>
      <w:sz w:val="32"/>
      <w:szCs w:val="32"/>
    </w:rPr>
  </w:style>
  <w:style w:type="character" w:customStyle="1" w:styleId="TitleChar">
    <w:name w:val="Title Char"/>
    <w:basedOn w:val="DefaultParagraphFont"/>
    <w:link w:val="Title"/>
    <w:uiPriority w:val="1"/>
    <w:rPr>
      <w:rFonts w:asciiTheme="majorHAnsi" w:eastAsiaTheme="majorEastAsia" w:hAnsiTheme="majorHAnsi" w:cstheme="majorBidi"/>
      <w:b/>
      <w:bCs/>
      <w:spacing w:val="-10"/>
      <w:kern w:val="28"/>
      <w:sz w:val="32"/>
      <w:szCs w:val="32"/>
    </w:rPr>
  </w:style>
  <w:style w:type="character" w:customStyle="1" w:styleId="Heading4Char">
    <w:name w:val="Heading 4 Char"/>
    <w:basedOn w:val="DefaultParagraphFont"/>
    <w:link w:val="Heading4"/>
    <w:uiPriority w:val="1"/>
    <w:semiHidden/>
    <w:rPr>
      <w:rFonts w:asciiTheme="majorHAnsi" w:eastAsiaTheme="majorEastAsia" w:hAnsiTheme="majorHAnsi" w:cstheme="majorBidi"/>
    </w:rPr>
  </w:style>
  <w:style w:type="character" w:customStyle="1" w:styleId="Heading3Char">
    <w:name w:val="Heading 3 Char"/>
    <w:basedOn w:val="DefaultParagraphFont"/>
    <w:link w:val="Heading3"/>
    <w:uiPriority w:val="1"/>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2"/>
    <w:pPr>
      <w:tabs>
        <w:tab w:val="center" w:pos="4680"/>
        <w:tab w:val="right" w:pos="9360"/>
      </w:tabs>
      <w:spacing w:after="0" w:line="240" w:lineRule="auto"/>
    </w:pPr>
  </w:style>
  <w:style w:type="character" w:customStyle="1" w:styleId="FooterChar">
    <w:name w:val="Footer Char"/>
    <w:basedOn w:val="DefaultParagraphFont"/>
    <w:link w:val="Footer"/>
    <w:uiPriority w:val="2"/>
  </w:style>
  <w:style w:type="character" w:customStyle="1" w:styleId="Heading2Char">
    <w:name w:val="Heading 2 Char"/>
    <w:basedOn w:val="DefaultParagraphFont"/>
    <w:link w:val="Heading2"/>
    <w:uiPriority w:val="1"/>
  </w:style>
  <w:style w:type="paragraph" w:styleId="BalloonText">
    <w:name w:val="Balloon Text"/>
    <w:basedOn w:val="Normal"/>
    <w:link w:val="BalloonTextChar"/>
    <w:uiPriority w:val="99"/>
    <w:semiHidden/>
    <w:unhideWhenUsed/>
    <w:rsid w:val="005C3D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D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83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Short%20essay%20out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F741A95FE403F9FC2B8968F62038B"/>
        <w:category>
          <w:name w:val="General"/>
          <w:gallery w:val="placeholder"/>
        </w:category>
        <w:types>
          <w:type w:val="bbPlcHdr"/>
        </w:types>
        <w:behaviors>
          <w:behavior w:val="content"/>
        </w:behaviors>
        <w:guid w:val="{46186451-59EE-4593-93B5-B2800E969CEB}"/>
      </w:docPartPr>
      <w:docPartBody>
        <w:p w:rsidR="003227F0" w:rsidRDefault="00AF2E1D">
          <w:pPr>
            <w:pStyle w:val="C75F741A95FE403F9FC2B8968F62038B"/>
          </w:pPr>
          <w:r>
            <w:t>[Title]</w:t>
          </w:r>
        </w:p>
      </w:docPartBody>
    </w:docPart>
    <w:docPart>
      <w:docPartPr>
        <w:name w:val="D5DA254148114F3886D393ECBDFDFED7"/>
        <w:category>
          <w:name w:val="General"/>
          <w:gallery w:val="placeholder"/>
        </w:category>
        <w:types>
          <w:type w:val="bbPlcHdr"/>
        </w:types>
        <w:behaviors>
          <w:behavior w:val="content"/>
        </w:behaviors>
        <w:guid w:val="{0ED4DD30-1C76-4157-809E-911A35B9D20A}"/>
      </w:docPartPr>
      <w:docPartBody>
        <w:p w:rsidR="003227F0" w:rsidRDefault="00AF2E1D">
          <w:pPr>
            <w:pStyle w:val="D5DA254148114F3886D393ECBDFDFED7"/>
          </w:pPr>
          <w:r>
            <w:t>[Restate topic]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5002EFF" w:usb1="C000E47F" w:usb2="00000029" w:usb3="00000000" w:csb0="000001FF" w:csb1="00000000"/>
  </w:font>
  <w:font w:name="Articulate Narrow">
    <w:altName w:val="Calibri"/>
    <w:panose1 w:val="020B0604020202020204"/>
    <w:charset w:val="00"/>
    <w:family w:val="auto"/>
    <w:pitch w:val="variable"/>
    <w:sig w:usb0="80000003" w:usb1="00000000" w:usb2="00000000" w:usb3="00000000" w:csb0="00000001" w:csb1="00000000"/>
  </w:font>
  <w:font w:name="Adobe Hebrew">
    <w:panose1 w:val="020B0604020202020204"/>
    <w:charset w:val="00"/>
    <w:family w:val="auto"/>
    <w:pitch w:val="variable"/>
    <w:sig w:usb0="8000086F" w:usb1="4000204A" w:usb2="00000000" w:usb3="00000000" w:csb0="00000021" w:csb1="00000000"/>
  </w:font>
  <w:font w:name="Articulate">
    <w:altName w:val="Malgun Gothic"/>
    <w:panose1 w:val="020B0604020202020204"/>
    <w:charset w:val="00"/>
    <w:family w:val="auto"/>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E1D"/>
    <w:rsid w:val="0004366F"/>
    <w:rsid w:val="001114BF"/>
    <w:rsid w:val="003227F0"/>
    <w:rsid w:val="004F6B61"/>
    <w:rsid w:val="005A5CE2"/>
    <w:rsid w:val="0064384E"/>
    <w:rsid w:val="008378C1"/>
    <w:rsid w:val="00AF2E1D"/>
    <w:rsid w:val="00B33110"/>
    <w:rsid w:val="00C935F8"/>
    <w:rsid w:val="00EB7C06"/>
    <w:rsid w:val="00F4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F741A95FE403F9FC2B8968F62038B">
    <w:name w:val="C75F741A95FE403F9FC2B8968F62038B"/>
  </w:style>
  <w:style w:type="paragraph" w:customStyle="1" w:styleId="D5DA254148114F3886D393ECBDFDFED7">
    <w:name w:val="D5DA254148114F3886D393ECBDFDFE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hort essay outlin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Cambria">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panose="02040503050406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69E1811-84BF-463B-AD19-FA13CF0ECD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C:\Users\Owner\AppData\Roaming\Microsoft\Templates\Short essay outline.dotx</Template>
  <TotalTime>165</TotalTime>
  <Pages>9</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Outline (chapter 1-9)</vt:lpstr>
    </vt:vector>
  </TitlesOfParts>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Code Change I (chapter 1-9) 4 Hours</dc:title>
  <dc:creator>Owner</dc:creator>
  <cp:keywords/>
  <cp:lastModifiedBy>byron cropp</cp:lastModifiedBy>
  <cp:revision>8</cp:revision>
  <cp:lastPrinted>2020-03-01T12:42:00Z</cp:lastPrinted>
  <dcterms:created xsi:type="dcterms:W3CDTF">2020-02-13T12:41:00Z</dcterms:created>
  <dcterms:modified xsi:type="dcterms:W3CDTF">2021-11-11T15:00:00Z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TC040220999991</vt:lpwstr>
  </property>
</Properties>
</file>