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8068" w14:textId="03C04450" w:rsidR="00645A75" w:rsidRPr="005663F7" w:rsidRDefault="004508BC" w:rsidP="00253E50">
      <w:pPr>
        <w:pStyle w:val="Title"/>
        <w:rPr>
          <w:color w:val="105483"/>
        </w:rPr>
      </w:pPr>
      <w:r>
        <w:rPr>
          <w:color w:val="105483"/>
          <w:sz w:val="28"/>
          <w:szCs w:val="14"/>
        </w:rPr>
        <w:t xml:space="preserve">Title: </w:t>
      </w:r>
      <w:r w:rsidR="001F4665" w:rsidRPr="005663F7">
        <w:rPr>
          <w:color w:val="105483"/>
          <w:sz w:val="28"/>
          <w:szCs w:val="14"/>
        </w:rPr>
        <w:t>2020 NEC Changes</w:t>
      </w:r>
      <w:r>
        <w:rPr>
          <w:color w:val="105483"/>
          <w:sz w:val="28"/>
          <w:szCs w:val="14"/>
        </w:rPr>
        <w:t>, Articles 90-</w:t>
      </w:r>
      <w:r w:rsidR="00A85806">
        <w:rPr>
          <w:color w:val="105483"/>
          <w:sz w:val="28"/>
          <w:szCs w:val="14"/>
        </w:rPr>
        <w:t>805</w:t>
      </w:r>
      <w:r w:rsidR="002A4B44">
        <w:rPr>
          <w:color w:val="105483"/>
          <w:sz w:val="28"/>
          <w:szCs w:val="14"/>
        </w:rPr>
        <w:t xml:space="preserve">  </w:t>
      </w:r>
      <w:r w:rsidR="00907EF6">
        <w:rPr>
          <w:color w:val="105483"/>
          <w:sz w:val="28"/>
          <w:szCs w:val="14"/>
        </w:rPr>
        <w:t>Instructor Led</w:t>
      </w:r>
      <w:r w:rsidR="002A4B44">
        <w:rPr>
          <w:color w:val="105483"/>
          <w:sz w:val="28"/>
          <w:szCs w:val="14"/>
        </w:rPr>
        <w:t xml:space="preserve">  </w:t>
      </w:r>
      <w:r w:rsidR="00253E50">
        <w:rPr>
          <w:color w:val="105483"/>
          <w:sz w:val="28"/>
          <w:szCs w:val="14"/>
        </w:rPr>
        <w:t xml:space="preserve">    </w:t>
      </w:r>
      <w:r w:rsidR="00C70C09" w:rsidRPr="005663F7">
        <w:rPr>
          <w:color w:val="105483"/>
          <w:sz w:val="28"/>
          <w:szCs w:val="14"/>
        </w:rPr>
        <w:t xml:space="preserve"> </w:t>
      </w:r>
    </w:p>
    <w:p w14:paraId="5A91EA26" w14:textId="2D6F5323" w:rsidR="00645A75" w:rsidRDefault="001F4665">
      <w:pPr>
        <w:pStyle w:val="Heading1"/>
      </w:pPr>
      <w:r>
        <w:t>Provider Information</w:t>
      </w:r>
    </w:p>
    <w:tbl>
      <w:tblPr>
        <w:tblStyle w:val="SyllabusTable-NoBorders"/>
        <w:tblW w:w="0" w:type="auto"/>
        <w:tblInd w:w="360" w:type="dxa"/>
        <w:tblLayout w:type="fixed"/>
        <w:tblLook w:val="04A0" w:firstRow="1" w:lastRow="0" w:firstColumn="1" w:lastColumn="0" w:noHBand="0" w:noVBand="1"/>
        <w:tblDescription w:val="Faculty information table contains Instructor name, Email address, Office Location and Hours"/>
      </w:tblPr>
      <w:tblGrid>
        <w:gridCol w:w="3052"/>
        <w:gridCol w:w="2168"/>
        <w:gridCol w:w="2610"/>
      </w:tblGrid>
      <w:tr w:rsidR="00414E58" w14:paraId="10647E93" w14:textId="77777777" w:rsidTr="00C82E1C">
        <w:trPr>
          <w:cnfStyle w:val="100000000000" w:firstRow="1" w:lastRow="0" w:firstColumn="0" w:lastColumn="0" w:oddVBand="0" w:evenVBand="0" w:oddHBand="0" w:evenHBand="0" w:firstRowFirstColumn="0" w:firstRowLastColumn="0" w:lastRowFirstColumn="0" w:lastRowLastColumn="0"/>
        </w:trPr>
        <w:tc>
          <w:tcPr>
            <w:tcW w:w="3052" w:type="dxa"/>
          </w:tcPr>
          <w:p w14:paraId="2AD0A1E0" w14:textId="5239C8D1" w:rsidR="00414E58" w:rsidRPr="005663F7" w:rsidRDefault="00414E58">
            <w:pPr>
              <w:rPr>
                <w:color w:val="105483"/>
              </w:rPr>
            </w:pPr>
            <w:r w:rsidRPr="005663F7">
              <w:rPr>
                <w:color w:val="105483"/>
              </w:rPr>
              <w:t>Provider</w:t>
            </w:r>
          </w:p>
        </w:tc>
        <w:tc>
          <w:tcPr>
            <w:tcW w:w="2168" w:type="dxa"/>
          </w:tcPr>
          <w:p w14:paraId="2022A04E" w14:textId="42A7E7B2" w:rsidR="00414E58" w:rsidRPr="005663F7" w:rsidRDefault="00414E58">
            <w:pPr>
              <w:rPr>
                <w:color w:val="105483"/>
              </w:rPr>
            </w:pPr>
            <w:r w:rsidRPr="005663F7">
              <w:rPr>
                <w:color w:val="105483"/>
              </w:rPr>
              <w:t>Instructor</w:t>
            </w:r>
          </w:p>
        </w:tc>
        <w:sdt>
          <w:sdtPr>
            <w:rPr>
              <w:color w:val="105483"/>
            </w:rPr>
            <w:alias w:val="Email:"/>
            <w:tag w:val="Email:"/>
            <w:id w:val="-1716189078"/>
            <w:placeholder>
              <w:docPart w:val="58BEB5C4EAAE45CFA5F81BAA1B62DEBA"/>
            </w:placeholder>
            <w:temporary/>
            <w:showingPlcHdr/>
            <w15:appearance w15:val="hidden"/>
          </w:sdtPr>
          <w:sdtEndPr/>
          <w:sdtContent>
            <w:tc>
              <w:tcPr>
                <w:tcW w:w="2610" w:type="dxa"/>
              </w:tcPr>
              <w:p w14:paraId="20DEE1B3" w14:textId="3670CAD8" w:rsidR="00414E58" w:rsidRPr="005663F7" w:rsidRDefault="00414E58">
                <w:pPr>
                  <w:rPr>
                    <w:color w:val="105483"/>
                  </w:rPr>
                </w:pPr>
                <w:r w:rsidRPr="005663F7">
                  <w:rPr>
                    <w:color w:val="105483"/>
                  </w:rPr>
                  <w:t>Email</w:t>
                </w:r>
              </w:p>
            </w:tc>
          </w:sdtContent>
        </w:sdt>
      </w:tr>
      <w:tr w:rsidR="00414E58" w14:paraId="22CA182E" w14:textId="77777777" w:rsidTr="00C82E1C">
        <w:tc>
          <w:tcPr>
            <w:tcW w:w="3052" w:type="dxa"/>
          </w:tcPr>
          <w:p w14:paraId="7A587B08" w14:textId="262360B4" w:rsidR="00414E58" w:rsidRDefault="00DE7D3F">
            <w:pPr>
              <w:pStyle w:val="NoSpacing"/>
            </w:pPr>
            <w:r>
              <w:t>Rio Tinto Kennecott</w:t>
            </w:r>
          </w:p>
        </w:tc>
        <w:tc>
          <w:tcPr>
            <w:tcW w:w="2168" w:type="dxa"/>
          </w:tcPr>
          <w:p w14:paraId="3EDE1F28" w14:textId="3495DEFE" w:rsidR="00414E58" w:rsidRDefault="00DE7D3F">
            <w:pPr>
              <w:pStyle w:val="NoSpacing"/>
            </w:pPr>
            <w:r>
              <w:t xml:space="preserve">Scott R Seals </w:t>
            </w:r>
          </w:p>
        </w:tc>
        <w:tc>
          <w:tcPr>
            <w:tcW w:w="2610" w:type="dxa"/>
          </w:tcPr>
          <w:p w14:paraId="2F74D380" w14:textId="4B5F7510" w:rsidR="00414E58" w:rsidRDefault="00391202">
            <w:pPr>
              <w:pStyle w:val="NoSpacing"/>
            </w:pPr>
            <w:hyperlink r:id="rId7" w:history="1">
              <w:r w:rsidR="00DE7D3F" w:rsidRPr="00263F99">
                <w:rPr>
                  <w:rStyle w:val="Hyperlink"/>
                </w:rPr>
                <w:t>Scott.seals@riotinto.com</w:t>
              </w:r>
            </w:hyperlink>
            <w:r w:rsidR="00DE7D3F">
              <w:t xml:space="preserve"> </w:t>
            </w:r>
          </w:p>
        </w:tc>
      </w:tr>
    </w:tbl>
    <w:p w14:paraId="3E0E6E9C" w14:textId="77777777" w:rsidR="00645A75" w:rsidRDefault="00391202">
      <w:pPr>
        <w:pStyle w:val="Heading1"/>
      </w:pPr>
      <w:sdt>
        <w:sdtPr>
          <w:alias w:val="General information:"/>
          <w:tag w:val="General information:"/>
          <w:id w:val="1237982013"/>
          <w:placeholder>
            <w:docPart w:val="CFE2A6C538FF4AAFAB726A10131471A1"/>
          </w:placeholder>
          <w:temporary/>
          <w:showingPlcHdr/>
          <w15:appearance w15:val="hidden"/>
        </w:sdtPr>
        <w:sdtEndPr/>
        <w:sdtContent>
          <w:r w:rsidR="0059569D">
            <w:t>General Information</w:t>
          </w:r>
        </w:sdtContent>
      </w:sdt>
    </w:p>
    <w:p w14:paraId="409BC267" w14:textId="0C6852D3" w:rsidR="00E118C1" w:rsidRDefault="00E118C1" w:rsidP="00C82E1C">
      <w:pPr>
        <w:pStyle w:val="Heading2"/>
        <w:tabs>
          <w:tab w:val="left" w:pos="360"/>
        </w:tabs>
        <w:ind w:firstLine="360"/>
        <w:rPr>
          <w:color w:val="105483"/>
        </w:rPr>
      </w:pPr>
      <w:r>
        <w:rPr>
          <w:color w:val="105483"/>
        </w:rPr>
        <w:t>Disclaimer</w:t>
      </w:r>
    </w:p>
    <w:p w14:paraId="193E31C9" w14:textId="457E3F66" w:rsidR="00E118C1" w:rsidRPr="00E118C1" w:rsidRDefault="00E118C1" w:rsidP="00E118C1">
      <w:pPr>
        <w:ind w:left="720"/>
      </w:pPr>
      <w:r>
        <w:t xml:space="preserve">We are </w:t>
      </w:r>
      <w:r w:rsidR="00CC64B4">
        <w:t>providing</w:t>
      </w:r>
      <w:r>
        <w:t xml:space="preserve"> this </w:t>
      </w:r>
      <w:r w:rsidR="00CC64B4">
        <w:t>class</w:t>
      </w:r>
      <w:r>
        <w:t xml:space="preserve"> through Mike Holt Enterprises Capacitor, </w:t>
      </w:r>
      <w:r w:rsidR="00DE7D3F">
        <w:t xml:space="preserve">Instructor led. </w:t>
      </w:r>
      <w:r w:rsidR="00CC64B4">
        <w:t>We are</w:t>
      </w:r>
      <w:r>
        <w:t xml:space="preserve"> authorized</w:t>
      </w:r>
      <w:r w:rsidR="00CC64B4">
        <w:t xml:space="preserve"> to use this</w:t>
      </w:r>
      <w:r>
        <w:t xml:space="preserve"> program and the material covered </w:t>
      </w:r>
      <w:r w:rsidR="00CC64B4">
        <w:t>for the purposes of presenting a CEU class.</w:t>
      </w:r>
    </w:p>
    <w:p w14:paraId="4AB61E9A" w14:textId="6F699591" w:rsidR="00645A75" w:rsidRPr="005663F7" w:rsidRDefault="001F4665" w:rsidP="00C82E1C">
      <w:pPr>
        <w:pStyle w:val="Heading2"/>
        <w:tabs>
          <w:tab w:val="left" w:pos="360"/>
        </w:tabs>
        <w:ind w:firstLine="360"/>
        <w:rPr>
          <w:color w:val="105483"/>
        </w:rPr>
      </w:pPr>
      <w:r w:rsidRPr="005663F7">
        <w:rPr>
          <w:color w:val="105483"/>
        </w:rPr>
        <w:t>Course Description</w:t>
      </w:r>
    </w:p>
    <w:p w14:paraId="6F878B92" w14:textId="0C8FB604" w:rsidR="00E93D3F" w:rsidRDefault="00E93D3F" w:rsidP="00414E58">
      <w:pPr>
        <w:ind w:left="720"/>
      </w:pPr>
      <w:r>
        <w:t>Hours:</w:t>
      </w:r>
      <w:r w:rsidR="00DE7D3F">
        <w:t>12</w:t>
      </w:r>
    </w:p>
    <w:p w14:paraId="47C0E22C" w14:textId="5F72F322" w:rsidR="00645A75" w:rsidRDefault="001F4665" w:rsidP="00414E58">
      <w:pPr>
        <w:ind w:left="720"/>
      </w:pPr>
      <w:r w:rsidRPr="001F4665">
        <w:t>This course</w:t>
      </w:r>
      <w:r w:rsidR="002324D4">
        <w:t xml:space="preserve"> </w:t>
      </w:r>
      <w:r w:rsidR="004B1991">
        <w:t>follows</w:t>
      </w:r>
      <w:r w:rsidRPr="001F4665">
        <w:t xml:space="preserve"> </w:t>
      </w:r>
      <w:r w:rsidRPr="00C80AAA">
        <w:rPr>
          <w:i/>
          <w:iCs/>
        </w:rPr>
        <w:t>Mike Holt’s Illustrated Changes to the NEC 2020</w:t>
      </w:r>
      <w:r w:rsidR="004B1991">
        <w:rPr>
          <w:i/>
          <w:iCs/>
        </w:rPr>
        <w:t xml:space="preserve">. </w:t>
      </w:r>
      <w:r w:rsidR="004B1991">
        <w:t>It covers those installation requirements, focusing on Chapters 1-</w:t>
      </w:r>
      <w:r w:rsidR="00907EF6">
        <w:t>3 &amp; 4</w:t>
      </w:r>
      <w:r w:rsidR="004B1991">
        <w:t>, that we consider to be of critical importance. T</w:t>
      </w:r>
      <w:r w:rsidR="00CC64B4">
        <w:t xml:space="preserve">he students will receive </w:t>
      </w:r>
      <w:r w:rsidR="00E47ABA">
        <w:t>this</w:t>
      </w:r>
      <w:r w:rsidR="00CC64B4">
        <w:t xml:space="preserve"> textbook to work in conjunction with their online </w:t>
      </w:r>
      <w:r w:rsidR="00E47ABA">
        <w:t>program</w:t>
      </w:r>
      <w:r w:rsidR="00CC64B4">
        <w:t>.</w:t>
      </w:r>
    </w:p>
    <w:p w14:paraId="4DB17EDC" w14:textId="4E38A9C2" w:rsidR="00645A75" w:rsidRPr="005663F7" w:rsidRDefault="00414E58" w:rsidP="00C82E1C">
      <w:pPr>
        <w:pStyle w:val="Heading2"/>
        <w:ind w:firstLine="360"/>
        <w:rPr>
          <w:color w:val="105483"/>
        </w:rPr>
      </w:pPr>
      <w:r w:rsidRPr="005663F7">
        <w:rPr>
          <w:color w:val="105483"/>
        </w:rPr>
        <w:t>Expectations and Goals</w:t>
      </w:r>
    </w:p>
    <w:p w14:paraId="679A8E70" w14:textId="77777777" w:rsidR="00045557" w:rsidRDefault="00045557" w:rsidP="00414E58">
      <w:pPr>
        <w:ind w:left="720"/>
      </w:pPr>
      <w:r w:rsidRPr="00045557">
        <w:t>The format of the course is designed to encourage constant interaction with the student. Each course is set-up to provide students with a page of text or video presentation followed by a question that they must answer as they go through the material. This provides immediate application of the content learned. This format keeps students actively engaged in their learning through the entirety of the course.</w:t>
      </w:r>
    </w:p>
    <w:p w14:paraId="3B9BC8FD" w14:textId="44D41D4C" w:rsidR="00952D6B" w:rsidRDefault="00952D6B" w:rsidP="00952D6B">
      <w:pPr>
        <w:pStyle w:val="Heading2"/>
        <w:ind w:firstLine="360"/>
        <w:rPr>
          <w:color w:val="105483"/>
        </w:rPr>
      </w:pPr>
      <w:r w:rsidRPr="00124A98">
        <w:rPr>
          <w:color w:val="105483"/>
        </w:rPr>
        <w:t xml:space="preserve">Student </w:t>
      </w:r>
      <w:r w:rsidR="00110F04">
        <w:rPr>
          <w:color w:val="105483"/>
        </w:rPr>
        <w:t>Feedback</w:t>
      </w:r>
    </w:p>
    <w:p w14:paraId="1AAB6058" w14:textId="44D53789" w:rsidR="00952D6B" w:rsidRPr="00952D6B" w:rsidRDefault="00952D6B" w:rsidP="00952D6B">
      <w:pPr>
        <w:ind w:left="720"/>
        <w:rPr>
          <w:i/>
        </w:rPr>
      </w:pPr>
      <w:r>
        <w:t>Our</w:t>
      </w:r>
      <w:r w:rsidRPr="00124A98">
        <w:t xml:space="preserve"> course provides the student with the ability to send</w:t>
      </w:r>
      <w:r w:rsidR="00DE7D3F">
        <w:t>/discuss</w:t>
      </w:r>
      <w:r w:rsidRPr="00124A98">
        <w:t xml:space="preserve"> questions about the c</w:t>
      </w:r>
      <w:r w:rsidR="00E47ABA">
        <w:t xml:space="preserve">lass directly to the instructor. </w:t>
      </w:r>
    </w:p>
    <w:p w14:paraId="564D8D75" w14:textId="77777777" w:rsidR="00645A75" w:rsidRDefault="00391202">
      <w:pPr>
        <w:pStyle w:val="Heading1"/>
      </w:pPr>
      <w:sdt>
        <w:sdtPr>
          <w:alias w:val="Course materials:"/>
          <w:tag w:val="Course materials:"/>
          <w:id w:val="-433746381"/>
          <w:placeholder>
            <w:docPart w:val="9BD6E84B8D49488D993A36BB0B577D59"/>
          </w:placeholder>
          <w:temporary/>
          <w:showingPlcHdr/>
          <w15:appearance w15:val="hidden"/>
        </w:sdtPr>
        <w:sdtEndPr/>
        <w:sdtContent>
          <w:r w:rsidR="008D416A">
            <w:t>Course Materials</w:t>
          </w:r>
        </w:sdtContent>
      </w:sdt>
    </w:p>
    <w:p w14:paraId="78389BA4" w14:textId="478C5A7E" w:rsidR="00645A75" w:rsidRPr="005663F7" w:rsidRDefault="00414E58" w:rsidP="00C82E1C">
      <w:pPr>
        <w:pStyle w:val="Heading2"/>
        <w:ind w:firstLine="360"/>
        <w:rPr>
          <w:color w:val="105483"/>
        </w:rPr>
      </w:pPr>
      <w:r w:rsidRPr="005663F7">
        <w:rPr>
          <w:color w:val="105483"/>
        </w:rPr>
        <w:t xml:space="preserve">Required Materials </w:t>
      </w:r>
    </w:p>
    <w:p w14:paraId="4A1A7083" w14:textId="2069DC6C" w:rsidR="00404B00" w:rsidRDefault="00E47ABA" w:rsidP="00E47ABA">
      <w:pPr>
        <w:ind w:left="720"/>
      </w:pPr>
      <w:r>
        <w:t>The students are provided with the corresponding class textbook when they register. All students must</w:t>
      </w:r>
      <w:r w:rsidR="00045557">
        <w:t xml:space="preserve"> have a computer and reliable internet connection</w:t>
      </w:r>
      <w:r>
        <w:t>.</w:t>
      </w:r>
      <w:r w:rsidR="00045557">
        <w:t xml:space="preserve"> </w:t>
      </w:r>
    </w:p>
    <w:p w14:paraId="5CEDB67A" w14:textId="155FCE5D" w:rsidR="00045557" w:rsidRPr="005663F7" w:rsidRDefault="00045557">
      <w:pPr>
        <w:pStyle w:val="Heading1"/>
        <w:rPr>
          <w:color w:val="105483"/>
        </w:rPr>
      </w:pPr>
      <w:r>
        <w:t xml:space="preserve">Methods </w:t>
      </w:r>
      <w:r w:rsidRPr="005663F7">
        <w:rPr>
          <w:color w:val="auto"/>
        </w:rPr>
        <w:t>of Presentation</w:t>
      </w:r>
    </w:p>
    <w:p w14:paraId="177C75E5" w14:textId="6F189AE6" w:rsidR="00404B00" w:rsidRPr="00414E58" w:rsidRDefault="00404B00" w:rsidP="00C82E1C">
      <w:pPr>
        <w:ind w:firstLine="360"/>
        <w:rPr>
          <w:b/>
          <w:bCs/>
          <w:color w:val="98C3E0" w:themeColor="accent2" w:themeTint="99"/>
        </w:rPr>
      </w:pPr>
      <w:r w:rsidRPr="005663F7">
        <w:rPr>
          <w:b/>
          <w:bCs/>
          <w:color w:val="105483"/>
        </w:rPr>
        <w:t>Text</w:t>
      </w:r>
    </w:p>
    <w:p w14:paraId="67760BFF" w14:textId="66DC7E3F" w:rsidR="00D52A68" w:rsidRDefault="00D52A68" w:rsidP="00D52A68">
      <w:pPr>
        <w:ind w:left="720"/>
        <w:rPr>
          <w:color w:val="auto"/>
        </w:rPr>
      </w:pPr>
      <w:r w:rsidRPr="00D52A68">
        <w:rPr>
          <w:color w:val="auto"/>
        </w:rPr>
        <w:t>The course utilizes</w:t>
      </w:r>
      <w:r w:rsidR="008541FB">
        <w:rPr>
          <w:color w:val="auto"/>
        </w:rPr>
        <w:t xml:space="preserve"> text and</w:t>
      </w:r>
      <w:r w:rsidRPr="00D52A68">
        <w:rPr>
          <w:color w:val="auto"/>
        </w:rPr>
        <w:t xml:space="preserve"> full-color illustrations to help you visualize the change and safety requirements in practical use. You will review author’s comments &amp; analysis, cautions regarding possible conflict or confusing NEC requirements, tips on proper electrical installations, and warnings of dangers related to improper electrical installations.</w:t>
      </w:r>
    </w:p>
    <w:p w14:paraId="77B9FE99" w14:textId="6AA7E35D" w:rsidR="00414E58" w:rsidRPr="005663F7" w:rsidRDefault="00414E58" w:rsidP="00C82E1C">
      <w:pPr>
        <w:ind w:firstLine="360"/>
        <w:rPr>
          <w:b/>
          <w:bCs/>
          <w:color w:val="105483"/>
        </w:rPr>
      </w:pPr>
      <w:r w:rsidRPr="005663F7">
        <w:rPr>
          <w:b/>
          <w:bCs/>
          <w:color w:val="105483"/>
        </w:rPr>
        <w:t>Quiz Questions</w:t>
      </w:r>
      <w:r w:rsidR="00907EF6">
        <w:rPr>
          <w:b/>
          <w:bCs/>
          <w:color w:val="105483"/>
        </w:rPr>
        <w:t xml:space="preserve"> 165 questions</w:t>
      </w:r>
    </w:p>
    <w:p w14:paraId="6F789A2A" w14:textId="03220ECF" w:rsidR="00414E58" w:rsidRPr="00414E58" w:rsidRDefault="00414E58" w:rsidP="00414E58">
      <w:pPr>
        <w:ind w:left="720"/>
        <w:rPr>
          <w:color w:val="000000" w:themeColor="text1"/>
          <w14:textFill>
            <w14:solidFill>
              <w14:schemeClr w14:val="tx1">
                <w14:lumMod w14:val="75000"/>
                <w14:lumOff w14:val="25000"/>
                <w14:lumMod w14:val="75000"/>
              </w14:schemeClr>
            </w14:solidFill>
          </w14:textFill>
        </w:rPr>
      </w:pPr>
      <w:r w:rsidRPr="00414E58">
        <w:t>Student comprehension is tested immediately with page</w:t>
      </w:r>
      <w:r w:rsidR="00636BCC">
        <w:t xml:space="preserve"> or video</w:t>
      </w:r>
      <w:r w:rsidRPr="00414E58">
        <w:t xml:space="preserve"> level questions. They must pass these </w:t>
      </w:r>
      <w:r>
        <w:t>quizzes</w:t>
      </w:r>
      <w:r w:rsidRPr="00414E58">
        <w:t xml:space="preserve"> with a 75% or better to receive credit for this course.</w:t>
      </w:r>
    </w:p>
    <w:p w14:paraId="36C35A40" w14:textId="23D2FF36" w:rsidR="00404B00" w:rsidRPr="00404B00" w:rsidRDefault="004B1991" w:rsidP="00404B00">
      <w:pPr>
        <w:pStyle w:val="Heading1"/>
      </w:pPr>
      <w:r>
        <w:lastRenderedPageBreak/>
        <w:t>Program</w:t>
      </w:r>
      <w:r w:rsidR="00404B00">
        <w:t xml:space="preserve"> Security</w:t>
      </w:r>
      <w:r>
        <w:t xml:space="preserve"> Settings</w:t>
      </w:r>
    </w:p>
    <w:p w14:paraId="7F984976" w14:textId="7B04EC2E" w:rsidR="00045557" w:rsidRPr="005663F7" w:rsidRDefault="00045557" w:rsidP="00C82E1C">
      <w:pPr>
        <w:ind w:firstLine="360"/>
        <w:rPr>
          <w:b/>
          <w:iCs/>
          <w:color w:val="105483"/>
        </w:rPr>
      </w:pPr>
      <w:r w:rsidRPr="00045557">
        <w:rPr>
          <w:b/>
          <w:iCs/>
          <w:color w:val="105483"/>
        </w:rPr>
        <w:t>Affidavit</w:t>
      </w:r>
      <w:r w:rsidRPr="005663F7">
        <w:rPr>
          <w:b/>
          <w:iCs/>
          <w:color w:val="105483"/>
        </w:rPr>
        <w:t>s</w:t>
      </w:r>
    </w:p>
    <w:p w14:paraId="6647DE53" w14:textId="600BF0B8" w:rsidR="00045557" w:rsidRPr="00045557" w:rsidRDefault="00045557" w:rsidP="00414E58">
      <w:pPr>
        <w:ind w:left="720"/>
      </w:pPr>
      <w:r w:rsidRPr="00045557">
        <w:t xml:space="preserve">Students will be required to electronically sign the following affidavit </w:t>
      </w:r>
      <w:r w:rsidR="00DE7D3F">
        <w:t>if/</w:t>
      </w:r>
      <w:r w:rsidRPr="00045557">
        <w:t>when taking this online course:</w:t>
      </w:r>
    </w:p>
    <w:p w14:paraId="61D413D8" w14:textId="77777777" w:rsidR="00045557" w:rsidRPr="00045557" w:rsidRDefault="00045557" w:rsidP="00045557">
      <w:pPr>
        <w:ind w:left="1440"/>
      </w:pPr>
      <w:r w:rsidRPr="00045557">
        <w:t>I hereby certify that I am the person completing the following course (Name of Course) and that I will complete this course completely on my own. By entering my name below, I am ensuring I am the student who is enrolled in and completing this course</w:t>
      </w:r>
    </w:p>
    <w:p w14:paraId="54CC7A55" w14:textId="5274F412" w:rsidR="00404B00" w:rsidRPr="005663F7" w:rsidRDefault="00404B00" w:rsidP="00C82E1C">
      <w:pPr>
        <w:ind w:firstLine="360"/>
        <w:rPr>
          <w:bCs/>
          <w:iCs/>
          <w:color w:val="105483"/>
        </w:rPr>
      </w:pPr>
      <w:r w:rsidRPr="00404B00">
        <w:rPr>
          <w:b/>
          <w:bCs/>
          <w:iCs/>
          <w:color w:val="105483"/>
        </w:rPr>
        <w:t>Student Computer</w:t>
      </w:r>
    </w:p>
    <w:p w14:paraId="404947D5" w14:textId="56558B92" w:rsidR="00761F14" w:rsidRDefault="00404B00" w:rsidP="00761F14">
      <w:pPr>
        <w:ind w:left="720"/>
        <w:rPr>
          <w:bCs/>
        </w:rPr>
      </w:pPr>
      <w:r w:rsidRPr="00404B00">
        <w:rPr>
          <w:bCs/>
        </w:rPr>
        <w:t xml:space="preserve">Students will not be allowed to be logged into multiple computers at once while completing our courses. Students will only be able to log into one computer to successfully take the course. </w:t>
      </w:r>
    </w:p>
    <w:p w14:paraId="6A54FA64" w14:textId="63738373" w:rsidR="00645A75" w:rsidRDefault="001F4665">
      <w:pPr>
        <w:pStyle w:val="Heading1"/>
      </w:pPr>
      <w:r>
        <w:t>Course Topics</w:t>
      </w:r>
    </w:p>
    <w:tbl>
      <w:tblPr>
        <w:tblStyle w:val="SyllabusTable-withBorders"/>
        <w:tblpPr w:leftFromText="180" w:rightFromText="180" w:vertAnchor="text" w:tblpY="1"/>
        <w:tblOverlap w:val="never"/>
        <w:tblW w:w="10440" w:type="dxa"/>
        <w:tblBorders>
          <w:bottom w:val="none" w:sz="0" w:space="0" w:color="auto"/>
          <w:insideH w:val="none" w:sz="0" w:space="0" w:color="auto"/>
        </w:tblBorders>
        <w:tblLayout w:type="fixed"/>
        <w:tblLook w:val="0600" w:firstRow="0" w:lastRow="0" w:firstColumn="0" w:lastColumn="0" w:noHBand="1" w:noVBand="1"/>
        <w:tblDescription w:val="Course schedule information table contains Week, Topic, Reading reference, and Exercises"/>
      </w:tblPr>
      <w:tblGrid>
        <w:gridCol w:w="1620"/>
        <w:gridCol w:w="6247"/>
        <w:gridCol w:w="2573"/>
      </w:tblGrid>
      <w:tr w:rsidR="00110F04" w14:paraId="1E20146A" w14:textId="77777777" w:rsidTr="00536131">
        <w:tc>
          <w:tcPr>
            <w:tcW w:w="1620" w:type="dxa"/>
            <w:tcBorders>
              <w:bottom w:val="single" w:sz="4" w:space="0" w:color="auto"/>
              <w:right w:val="single" w:sz="4" w:space="0" w:color="auto"/>
            </w:tcBorders>
          </w:tcPr>
          <w:p w14:paraId="5916B98D" w14:textId="7EC05F22" w:rsidR="00110F04" w:rsidRPr="005663F7" w:rsidRDefault="00110F04" w:rsidP="005D61BB">
            <w:pPr>
              <w:rPr>
                <w:color w:val="105483"/>
              </w:rPr>
            </w:pPr>
            <w:r w:rsidRPr="005663F7">
              <w:rPr>
                <w:color w:val="105483"/>
              </w:rPr>
              <w:t>Module</w:t>
            </w:r>
          </w:p>
        </w:tc>
        <w:tc>
          <w:tcPr>
            <w:tcW w:w="6247" w:type="dxa"/>
            <w:tcBorders>
              <w:left w:val="single" w:sz="4" w:space="0" w:color="auto"/>
              <w:bottom w:val="single" w:sz="4" w:space="0" w:color="auto"/>
              <w:right w:val="single" w:sz="4" w:space="0" w:color="auto"/>
            </w:tcBorders>
          </w:tcPr>
          <w:p w14:paraId="57D92D4A" w14:textId="4F9D1A05" w:rsidR="00110F04" w:rsidRPr="005663F7" w:rsidRDefault="00110F04" w:rsidP="00536131">
            <w:pPr>
              <w:jc w:val="center"/>
              <w:rPr>
                <w:color w:val="105483"/>
              </w:rPr>
            </w:pPr>
            <w:r w:rsidRPr="005663F7">
              <w:rPr>
                <w:color w:val="105483"/>
              </w:rPr>
              <w:t>Topics</w:t>
            </w:r>
          </w:p>
        </w:tc>
        <w:tc>
          <w:tcPr>
            <w:tcW w:w="2573" w:type="dxa"/>
            <w:tcBorders>
              <w:left w:val="single" w:sz="4" w:space="0" w:color="auto"/>
              <w:bottom w:val="single" w:sz="4" w:space="0" w:color="auto"/>
            </w:tcBorders>
            <w:shd w:val="clear" w:color="auto" w:fill="auto"/>
          </w:tcPr>
          <w:p w14:paraId="6399CB7B" w14:textId="5498ACD8" w:rsidR="00110F04" w:rsidRPr="00536131" w:rsidRDefault="00536131" w:rsidP="00536131">
            <w:pPr>
              <w:jc w:val="center"/>
              <w:rPr>
                <w:color w:val="105483"/>
              </w:rPr>
            </w:pPr>
            <w:r w:rsidRPr="00536131">
              <w:rPr>
                <w:color w:val="105483"/>
              </w:rPr>
              <w:t>Presentation</w:t>
            </w:r>
          </w:p>
        </w:tc>
      </w:tr>
      <w:tr w:rsidR="00536131" w14:paraId="0E5247F8" w14:textId="77777777" w:rsidTr="00536131">
        <w:tc>
          <w:tcPr>
            <w:tcW w:w="1620" w:type="dxa"/>
            <w:tcBorders>
              <w:top w:val="single" w:sz="4" w:space="0" w:color="auto"/>
              <w:bottom w:val="single" w:sz="4" w:space="0" w:color="auto"/>
              <w:right w:val="single" w:sz="4" w:space="0" w:color="auto"/>
            </w:tcBorders>
            <w:vAlign w:val="center"/>
          </w:tcPr>
          <w:p w14:paraId="4FBBDB1B" w14:textId="1EC70D6D" w:rsidR="00536131" w:rsidRPr="005D61BB" w:rsidRDefault="00536131" w:rsidP="00536131">
            <w:pPr>
              <w:rPr>
                <w:b/>
                <w:bCs/>
              </w:rPr>
            </w:pPr>
            <w:r w:rsidRPr="005D61BB">
              <w:rPr>
                <w:b/>
                <w:bCs/>
              </w:rPr>
              <w:t>Introduction</w:t>
            </w:r>
          </w:p>
        </w:tc>
        <w:tc>
          <w:tcPr>
            <w:tcW w:w="6247" w:type="dxa"/>
            <w:tcBorders>
              <w:top w:val="single" w:sz="4" w:space="0" w:color="auto"/>
              <w:left w:val="single" w:sz="4" w:space="0" w:color="auto"/>
              <w:bottom w:val="single" w:sz="4" w:space="0" w:color="auto"/>
              <w:right w:val="single" w:sz="4" w:space="0" w:color="auto"/>
            </w:tcBorders>
            <w:vAlign w:val="center"/>
          </w:tcPr>
          <w:tbl>
            <w:tblPr>
              <w:tblStyle w:val="TableGridLight"/>
              <w:tblW w:w="0" w:type="auto"/>
              <w:tblLayout w:type="fixed"/>
              <w:tblLook w:val="04A0" w:firstRow="1" w:lastRow="0" w:firstColumn="1" w:lastColumn="0" w:noHBand="0" w:noVBand="1"/>
            </w:tblPr>
            <w:tblGrid>
              <w:gridCol w:w="6100"/>
            </w:tblGrid>
            <w:tr w:rsidR="00536131" w14:paraId="4480BDD1" w14:textId="77777777" w:rsidTr="00A85806">
              <w:trPr>
                <w:trHeight w:val="261"/>
              </w:trPr>
              <w:tc>
                <w:tcPr>
                  <w:tcW w:w="6100" w:type="dxa"/>
                </w:tcPr>
                <w:p w14:paraId="5CABC3BB" w14:textId="4F07C81B" w:rsidR="00536131" w:rsidRDefault="00536131" w:rsidP="00907EF6">
                  <w:pPr>
                    <w:framePr w:hSpace="180" w:wrap="around" w:vAnchor="text" w:hAnchor="text" w:y="1"/>
                    <w:suppressOverlap/>
                  </w:pPr>
                  <w:r>
                    <w:t>Article 90.1- Purpose of the NEC</w:t>
                  </w:r>
                </w:p>
              </w:tc>
            </w:tr>
            <w:tr w:rsidR="00536131" w14:paraId="5F691E0E" w14:textId="77777777" w:rsidTr="00A85806">
              <w:trPr>
                <w:trHeight w:val="246"/>
              </w:trPr>
              <w:tc>
                <w:tcPr>
                  <w:tcW w:w="6100" w:type="dxa"/>
                </w:tcPr>
                <w:p w14:paraId="19FECF73" w14:textId="18917832" w:rsidR="00536131" w:rsidRDefault="00536131" w:rsidP="00907EF6">
                  <w:pPr>
                    <w:framePr w:hSpace="180" w:wrap="around" w:vAnchor="text" w:hAnchor="text" w:y="1"/>
                    <w:suppressOverlap/>
                  </w:pPr>
                  <w:r>
                    <w:t>Article 90.2- Scope of the NEC</w:t>
                  </w:r>
                </w:p>
              </w:tc>
            </w:tr>
          </w:tbl>
          <w:p w14:paraId="74D18847" w14:textId="056CEC65" w:rsidR="00536131" w:rsidRDefault="00536131" w:rsidP="00536131"/>
        </w:tc>
        <w:tc>
          <w:tcPr>
            <w:tcW w:w="2573" w:type="dxa"/>
            <w:tcBorders>
              <w:top w:val="single" w:sz="4" w:space="0" w:color="auto"/>
              <w:left w:val="single" w:sz="4" w:space="0" w:color="auto"/>
              <w:bottom w:val="single" w:sz="4" w:space="0" w:color="auto"/>
            </w:tcBorders>
            <w:shd w:val="clear" w:color="auto" w:fill="auto"/>
            <w:vAlign w:val="center"/>
          </w:tcPr>
          <w:p w14:paraId="53521090" w14:textId="314A0277" w:rsidR="00536131" w:rsidRPr="00536131" w:rsidRDefault="00536131" w:rsidP="00536131">
            <w:r w:rsidRPr="00536131">
              <w:t>Classroom Presentation -  Text/Video/Quiz</w:t>
            </w:r>
          </w:p>
        </w:tc>
      </w:tr>
      <w:tr w:rsidR="00536131" w14:paraId="373F5619" w14:textId="77777777" w:rsidTr="00536131">
        <w:tc>
          <w:tcPr>
            <w:tcW w:w="1620" w:type="dxa"/>
            <w:tcBorders>
              <w:top w:val="single" w:sz="4" w:space="0" w:color="auto"/>
              <w:bottom w:val="single" w:sz="4" w:space="0" w:color="auto"/>
              <w:right w:val="single" w:sz="4" w:space="0" w:color="auto"/>
            </w:tcBorders>
            <w:vAlign w:val="center"/>
          </w:tcPr>
          <w:p w14:paraId="7ECA2928" w14:textId="3E6BC1B0" w:rsidR="00536131" w:rsidRPr="005D61BB" w:rsidRDefault="00536131" w:rsidP="00536131">
            <w:pPr>
              <w:rPr>
                <w:b/>
                <w:bCs/>
              </w:rPr>
            </w:pPr>
            <w:r w:rsidRPr="005D61BB">
              <w:rPr>
                <w:b/>
                <w:bCs/>
              </w:rPr>
              <w:t>Chapter 1- General Rules</w:t>
            </w:r>
          </w:p>
        </w:tc>
        <w:tc>
          <w:tcPr>
            <w:tcW w:w="6247" w:type="dxa"/>
            <w:tcBorders>
              <w:top w:val="single" w:sz="4" w:space="0" w:color="auto"/>
              <w:left w:val="single" w:sz="4" w:space="0" w:color="auto"/>
              <w:bottom w:val="single" w:sz="4" w:space="0" w:color="auto"/>
              <w:right w:val="single" w:sz="4" w:space="0" w:color="auto"/>
            </w:tcBorders>
            <w:vAlign w:val="center"/>
          </w:tcPr>
          <w:tbl>
            <w:tblPr>
              <w:tblStyle w:val="TableGridLight"/>
              <w:tblW w:w="6475" w:type="dxa"/>
              <w:tblLayout w:type="fixed"/>
              <w:tblLook w:val="04A0" w:firstRow="1" w:lastRow="0" w:firstColumn="1" w:lastColumn="0" w:noHBand="0" w:noVBand="1"/>
            </w:tblPr>
            <w:tblGrid>
              <w:gridCol w:w="6475"/>
            </w:tblGrid>
            <w:tr w:rsidR="00536131" w14:paraId="3D4446AB" w14:textId="77777777" w:rsidTr="00A85806">
              <w:trPr>
                <w:trHeight w:val="192"/>
              </w:trPr>
              <w:tc>
                <w:tcPr>
                  <w:tcW w:w="6475" w:type="dxa"/>
                </w:tcPr>
                <w:p w14:paraId="380F47DA" w14:textId="5B8419F6" w:rsidR="00536131" w:rsidRDefault="00536131" w:rsidP="00907EF6">
                  <w:pPr>
                    <w:framePr w:hSpace="180" w:wrap="around" w:vAnchor="text" w:hAnchor="text" w:y="1"/>
                    <w:suppressOverlap/>
                  </w:pPr>
                  <w:r>
                    <w:t>Article 100- Definitions</w:t>
                  </w:r>
                </w:p>
              </w:tc>
            </w:tr>
            <w:tr w:rsidR="00536131" w14:paraId="6AE3549B" w14:textId="77777777" w:rsidTr="00A85806">
              <w:trPr>
                <w:trHeight w:val="565"/>
              </w:trPr>
              <w:tc>
                <w:tcPr>
                  <w:tcW w:w="6475" w:type="dxa"/>
                </w:tcPr>
                <w:p w14:paraId="7F57EB1B" w14:textId="02CA4C55" w:rsidR="00536131" w:rsidRDefault="00536131" w:rsidP="00907EF6">
                  <w:pPr>
                    <w:framePr w:hSpace="180" w:wrap="around" w:vAnchor="text" w:hAnchor="text" w:y="1"/>
                    <w:suppressOverlap/>
                  </w:pPr>
                  <w:r>
                    <w:t xml:space="preserve">Article 110.3- Examination, Identification, Installation, Use, and Product Listing of Equipment </w:t>
                  </w:r>
                </w:p>
              </w:tc>
            </w:tr>
            <w:tr w:rsidR="00536131" w14:paraId="06241A27" w14:textId="77777777" w:rsidTr="00A85806">
              <w:trPr>
                <w:trHeight w:val="192"/>
              </w:trPr>
              <w:tc>
                <w:tcPr>
                  <w:tcW w:w="6475" w:type="dxa"/>
                </w:tcPr>
                <w:p w14:paraId="771545CF" w14:textId="1D39FB07" w:rsidR="00536131" w:rsidRDefault="00536131" w:rsidP="00907EF6">
                  <w:pPr>
                    <w:framePr w:hSpace="180" w:wrap="around" w:vAnchor="text" w:hAnchor="text" w:y="1"/>
                    <w:suppressOverlap/>
                  </w:pPr>
                  <w:r>
                    <w:t>Article 110.5- Conductors</w:t>
                  </w:r>
                </w:p>
              </w:tc>
            </w:tr>
            <w:tr w:rsidR="00536131" w14:paraId="047537A5" w14:textId="77777777" w:rsidTr="00A85806">
              <w:trPr>
                <w:trHeight w:val="384"/>
              </w:trPr>
              <w:tc>
                <w:tcPr>
                  <w:tcW w:w="6475" w:type="dxa"/>
                </w:tcPr>
                <w:p w14:paraId="1050BD27" w14:textId="4C012677" w:rsidR="00536131" w:rsidRDefault="00536131" w:rsidP="00907EF6">
                  <w:pPr>
                    <w:framePr w:hSpace="180" w:wrap="around" w:vAnchor="text" w:hAnchor="text" w:y="1"/>
                    <w:suppressOverlap/>
                  </w:pPr>
                  <w:r>
                    <w:t>Article 110.14 Conductor Termination Splicing</w:t>
                  </w:r>
                </w:p>
              </w:tc>
            </w:tr>
            <w:tr w:rsidR="00536131" w14:paraId="79E59917" w14:textId="77777777" w:rsidTr="00A85806">
              <w:trPr>
                <w:trHeight w:val="373"/>
              </w:trPr>
              <w:tc>
                <w:tcPr>
                  <w:tcW w:w="6475" w:type="dxa"/>
                </w:tcPr>
                <w:p w14:paraId="651536D6" w14:textId="6D8DBE58" w:rsidR="00536131" w:rsidRDefault="00536131" w:rsidP="00907EF6">
                  <w:pPr>
                    <w:framePr w:hSpace="180" w:wrap="around" w:vAnchor="text" w:hAnchor="text" w:y="1"/>
                    <w:suppressOverlap/>
                  </w:pPr>
                  <w:r>
                    <w:t>Article 110.22- Identification of Disconnect Means</w:t>
                  </w:r>
                </w:p>
              </w:tc>
            </w:tr>
          </w:tbl>
          <w:p w14:paraId="2C99D726" w14:textId="69EEE14F" w:rsidR="00536131" w:rsidRDefault="00536131" w:rsidP="00536131"/>
        </w:tc>
        <w:tc>
          <w:tcPr>
            <w:tcW w:w="2573" w:type="dxa"/>
            <w:tcBorders>
              <w:top w:val="single" w:sz="4" w:space="0" w:color="auto"/>
              <w:left w:val="single" w:sz="4" w:space="0" w:color="auto"/>
              <w:bottom w:val="single" w:sz="4" w:space="0" w:color="auto"/>
            </w:tcBorders>
            <w:shd w:val="clear" w:color="auto" w:fill="auto"/>
            <w:vAlign w:val="center"/>
          </w:tcPr>
          <w:p w14:paraId="2EDB89B9" w14:textId="70B04A61" w:rsidR="00536131" w:rsidRPr="00536131" w:rsidRDefault="00536131" w:rsidP="00536131">
            <w:r w:rsidRPr="00536131">
              <w:t>Classroom Presentation -Text/Video/Quiz</w:t>
            </w:r>
          </w:p>
        </w:tc>
      </w:tr>
      <w:tr w:rsidR="00536131" w14:paraId="36FA5FDB" w14:textId="77777777" w:rsidTr="00536131">
        <w:tc>
          <w:tcPr>
            <w:tcW w:w="1620" w:type="dxa"/>
            <w:tcBorders>
              <w:top w:val="single" w:sz="4" w:space="0" w:color="auto"/>
              <w:bottom w:val="single" w:sz="4" w:space="0" w:color="auto"/>
              <w:right w:val="single" w:sz="4" w:space="0" w:color="auto"/>
            </w:tcBorders>
            <w:vAlign w:val="center"/>
          </w:tcPr>
          <w:p w14:paraId="059FBEE7" w14:textId="405FB75C" w:rsidR="00536131" w:rsidRPr="005D61BB" w:rsidRDefault="00536131" w:rsidP="00536131">
            <w:pPr>
              <w:rPr>
                <w:b/>
                <w:bCs/>
              </w:rPr>
            </w:pPr>
            <w:r w:rsidRPr="005D61BB">
              <w:rPr>
                <w:b/>
                <w:bCs/>
              </w:rPr>
              <w:t>Chapter 2- Wiring and Protection</w:t>
            </w:r>
          </w:p>
        </w:tc>
        <w:tc>
          <w:tcPr>
            <w:tcW w:w="6247" w:type="dxa"/>
            <w:tcBorders>
              <w:top w:val="single" w:sz="4" w:space="0" w:color="auto"/>
              <w:left w:val="single" w:sz="4" w:space="0" w:color="auto"/>
              <w:bottom w:val="single" w:sz="4" w:space="0" w:color="auto"/>
              <w:right w:val="single" w:sz="4" w:space="0" w:color="auto"/>
            </w:tcBorders>
            <w:vAlign w:val="center"/>
          </w:tcPr>
          <w:tbl>
            <w:tblPr>
              <w:tblStyle w:val="TableGridLight"/>
              <w:tblW w:w="6511" w:type="dxa"/>
              <w:tblLayout w:type="fixed"/>
              <w:tblLook w:val="04A0" w:firstRow="1" w:lastRow="0" w:firstColumn="1" w:lastColumn="0" w:noHBand="0" w:noVBand="1"/>
            </w:tblPr>
            <w:tblGrid>
              <w:gridCol w:w="6511"/>
            </w:tblGrid>
            <w:tr w:rsidR="00536131" w14:paraId="48B653B9" w14:textId="77777777" w:rsidTr="00A85806">
              <w:trPr>
                <w:trHeight w:val="200"/>
              </w:trPr>
              <w:tc>
                <w:tcPr>
                  <w:tcW w:w="6511" w:type="dxa"/>
                </w:tcPr>
                <w:p w14:paraId="5FCFF9FD" w14:textId="7EA96111" w:rsidR="00536131" w:rsidRDefault="00536131" w:rsidP="00907EF6">
                  <w:pPr>
                    <w:framePr w:hSpace="180" w:wrap="around" w:vAnchor="text" w:hAnchor="text" w:y="1"/>
                    <w:suppressOverlap/>
                  </w:pPr>
                  <w:r>
                    <w:t>Article 210- Branch Circuits</w:t>
                  </w:r>
                </w:p>
              </w:tc>
            </w:tr>
            <w:tr w:rsidR="00536131" w14:paraId="2E2DCBC2" w14:textId="77777777" w:rsidTr="00A85806">
              <w:trPr>
                <w:trHeight w:val="188"/>
              </w:trPr>
              <w:tc>
                <w:tcPr>
                  <w:tcW w:w="6511" w:type="dxa"/>
                </w:tcPr>
                <w:p w14:paraId="0B9354ED" w14:textId="1F39608D" w:rsidR="00536131" w:rsidRDefault="00536131" w:rsidP="00907EF6">
                  <w:pPr>
                    <w:framePr w:hSpace="180" w:wrap="around" w:vAnchor="text" w:hAnchor="text" w:y="1"/>
                    <w:suppressOverlap/>
                  </w:pPr>
                  <w:r>
                    <w:t>Article 215- Feeders</w:t>
                  </w:r>
                </w:p>
              </w:tc>
            </w:tr>
            <w:tr w:rsidR="00536131" w14:paraId="5BD473EB" w14:textId="77777777" w:rsidTr="00A85806">
              <w:trPr>
                <w:trHeight w:val="401"/>
              </w:trPr>
              <w:tc>
                <w:tcPr>
                  <w:tcW w:w="6511" w:type="dxa"/>
                </w:tcPr>
                <w:p w14:paraId="093BF28B" w14:textId="65F26EF8" w:rsidR="00536131" w:rsidRDefault="00536131" w:rsidP="00907EF6">
                  <w:pPr>
                    <w:framePr w:hSpace="180" w:wrap="around" w:vAnchor="text" w:hAnchor="text" w:y="1"/>
                    <w:suppressOverlap/>
                  </w:pPr>
                  <w:r>
                    <w:t>Article 220- Branch Circuit, Feeder, and Service Load Calculations</w:t>
                  </w:r>
                </w:p>
              </w:tc>
            </w:tr>
            <w:tr w:rsidR="00536131" w14:paraId="553EC9F2" w14:textId="77777777" w:rsidTr="00A85806">
              <w:trPr>
                <w:trHeight w:val="401"/>
              </w:trPr>
              <w:tc>
                <w:tcPr>
                  <w:tcW w:w="6511" w:type="dxa"/>
                </w:tcPr>
                <w:p w14:paraId="7BADCA82" w14:textId="7D446FBD" w:rsidR="00536131" w:rsidRDefault="00536131" w:rsidP="00907EF6">
                  <w:pPr>
                    <w:framePr w:hSpace="180" w:wrap="around" w:vAnchor="text" w:hAnchor="text" w:y="1"/>
                    <w:suppressOverlap/>
                  </w:pPr>
                  <w:r>
                    <w:t>Article 225- Outside branch Circuits and Feeders</w:t>
                  </w:r>
                </w:p>
              </w:tc>
            </w:tr>
            <w:tr w:rsidR="00536131" w14:paraId="1F11C444" w14:textId="77777777" w:rsidTr="00A85806">
              <w:trPr>
                <w:trHeight w:val="200"/>
              </w:trPr>
              <w:tc>
                <w:tcPr>
                  <w:tcW w:w="6511" w:type="dxa"/>
                </w:tcPr>
                <w:p w14:paraId="15B6C0DE" w14:textId="497DE3C3" w:rsidR="00536131" w:rsidRDefault="00536131" w:rsidP="00907EF6">
                  <w:pPr>
                    <w:framePr w:hSpace="180" w:wrap="around" w:vAnchor="text" w:hAnchor="text" w:y="1"/>
                    <w:suppressOverlap/>
                  </w:pPr>
                  <w:r>
                    <w:t>Article 230- Services</w:t>
                  </w:r>
                </w:p>
              </w:tc>
            </w:tr>
            <w:tr w:rsidR="00536131" w14:paraId="7C0FEE7C" w14:textId="77777777" w:rsidTr="00A85806">
              <w:trPr>
                <w:trHeight w:val="188"/>
              </w:trPr>
              <w:tc>
                <w:tcPr>
                  <w:tcW w:w="6511" w:type="dxa"/>
                </w:tcPr>
                <w:p w14:paraId="4E7510BC" w14:textId="56C76884" w:rsidR="00536131" w:rsidRDefault="00536131" w:rsidP="00907EF6">
                  <w:pPr>
                    <w:framePr w:hSpace="180" w:wrap="around" w:vAnchor="text" w:hAnchor="text" w:y="1"/>
                    <w:suppressOverlap/>
                  </w:pPr>
                  <w:r>
                    <w:t>Article 240- Overcurrent Protection</w:t>
                  </w:r>
                </w:p>
              </w:tc>
            </w:tr>
            <w:tr w:rsidR="00536131" w14:paraId="181CC04A" w14:textId="77777777" w:rsidTr="00A85806">
              <w:trPr>
                <w:trHeight w:val="200"/>
              </w:trPr>
              <w:tc>
                <w:tcPr>
                  <w:tcW w:w="6511" w:type="dxa"/>
                </w:tcPr>
                <w:p w14:paraId="07A3205A" w14:textId="13CF3F55" w:rsidR="00536131" w:rsidRDefault="00536131" w:rsidP="00907EF6">
                  <w:pPr>
                    <w:framePr w:hSpace="180" w:wrap="around" w:vAnchor="text" w:hAnchor="text" w:y="1"/>
                    <w:suppressOverlap/>
                  </w:pPr>
                  <w:r>
                    <w:t>Article 250- Grounding and Bonding</w:t>
                  </w:r>
                </w:p>
              </w:tc>
            </w:tr>
          </w:tbl>
          <w:p w14:paraId="5C6B542C" w14:textId="401D4E45" w:rsidR="00536131" w:rsidRDefault="00536131" w:rsidP="00536131"/>
        </w:tc>
        <w:tc>
          <w:tcPr>
            <w:tcW w:w="2573" w:type="dxa"/>
            <w:tcBorders>
              <w:top w:val="single" w:sz="4" w:space="0" w:color="auto"/>
              <w:left w:val="single" w:sz="4" w:space="0" w:color="auto"/>
              <w:bottom w:val="single" w:sz="4" w:space="0" w:color="auto"/>
            </w:tcBorders>
            <w:shd w:val="clear" w:color="auto" w:fill="auto"/>
            <w:vAlign w:val="center"/>
          </w:tcPr>
          <w:p w14:paraId="4D28F2E0" w14:textId="6DCA809A" w:rsidR="00536131" w:rsidRPr="00536131" w:rsidRDefault="00536131" w:rsidP="00536131">
            <w:r w:rsidRPr="00536131">
              <w:t>Classroom Presentation -Text/Video/Quiz</w:t>
            </w:r>
          </w:p>
        </w:tc>
      </w:tr>
      <w:tr w:rsidR="00536131" w14:paraId="24CC59A4" w14:textId="77777777" w:rsidTr="00536131">
        <w:tc>
          <w:tcPr>
            <w:tcW w:w="1620" w:type="dxa"/>
            <w:tcBorders>
              <w:top w:val="single" w:sz="4" w:space="0" w:color="auto"/>
              <w:bottom w:val="single" w:sz="4" w:space="0" w:color="auto"/>
              <w:right w:val="single" w:sz="4" w:space="0" w:color="auto"/>
            </w:tcBorders>
            <w:vAlign w:val="center"/>
          </w:tcPr>
          <w:p w14:paraId="3E3C1E4A" w14:textId="5748255B" w:rsidR="00536131" w:rsidRPr="005D61BB" w:rsidRDefault="00536131" w:rsidP="00536131">
            <w:pPr>
              <w:rPr>
                <w:b/>
                <w:bCs/>
              </w:rPr>
            </w:pPr>
            <w:r w:rsidRPr="005D61BB">
              <w:rPr>
                <w:b/>
                <w:bCs/>
              </w:rPr>
              <w:t>Chapter 3- Wiring Methods and Materials</w:t>
            </w:r>
          </w:p>
        </w:tc>
        <w:tc>
          <w:tcPr>
            <w:tcW w:w="6247" w:type="dxa"/>
            <w:tcBorders>
              <w:top w:val="single" w:sz="4" w:space="0" w:color="auto"/>
              <w:left w:val="single" w:sz="4" w:space="0" w:color="auto"/>
              <w:bottom w:val="single" w:sz="4" w:space="0" w:color="auto"/>
              <w:right w:val="single" w:sz="4" w:space="0" w:color="auto"/>
            </w:tcBorders>
            <w:vAlign w:val="center"/>
          </w:tcPr>
          <w:tbl>
            <w:tblPr>
              <w:tblStyle w:val="TableGridLight"/>
              <w:tblW w:w="6475" w:type="dxa"/>
              <w:tblLayout w:type="fixed"/>
              <w:tblLook w:val="04A0" w:firstRow="1" w:lastRow="0" w:firstColumn="1" w:lastColumn="0" w:noHBand="0" w:noVBand="1"/>
            </w:tblPr>
            <w:tblGrid>
              <w:gridCol w:w="6475"/>
            </w:tblGrid>
            <w:tr w:rsidR="00536131" w14:paraId="261A412B" w14:textId="77777777" w:rsidTr="00A85806">
              <w:trPr>
                <w:trHeight w:val="512"/>
              </w:trPr>
              <w:tc>
                <w:tcPr>
                  <w:tcW w:w="6475" w:type="dxa"/>
                </w:tcPr>
                <w:p w14:paraId="0D418865" w14:textId="7B89E4D6" w:rsidR="00536131" w:rsidRDefault="00536131" w:rsidP="00907EF6">
                  <w:pPr>
                    <w:framePr w:hSpace="180" w:wrap="around" w:vAnchor="text" w:hAnchor="text" w:y="1"/>
                    <w:suppressOverlap/>
                  </w:pPr>
                  <w:r>
                    <w:t>Article 300- General Requirements for Wiring Methods and Materials</w:t>
                  </w:r>
                </w:p>
              </w:tc>
            </w:tr>
            <w:tr w:rsidR="00536131" w14:paraId="146AA744" w14:textId="77777777" w:rsidTr="00A85806">
              <w:trPr>
                <w:trHeight w:val="497"/>
              </w:trPr>
              <w:tc>
                <w:tcPr>
                  <w:tcW w:w="6475" w:type="dxa"/>
                </w:tcPr>
                <w:p w14:paraId="5842C41E" w14:textId="2B0031D5" w:rsidR="00536131" w:rsidRDefault="00536131" w:rsidP="00907EF6">
                  <w:pPr>
                    <w:framePr w:hSpace="180" w:wrap="around" w:vAnchor="text" w:hAnchor="text" w:y="1"/>
                    <w:suppressOverlap/>
                  </w:pPr>
                  <w:r>
                    <w:t>Article 310- Conductors for General Wiring</w:t>
                  </w:r>
                </w:p>
              </w:tc>
            </w:tr>
            <w:tr w:rsidR="00536131" w14:paraId="36C60390" w14:textId="77777777" w:rsidTr="00A85806">
              <w:trPr>
                <w:trHeight w:val="512"/>
              </w:trPr>
              <w:tc>
                <w:tcPr>
                  <w:tcW w:w="6475" w:type="dxa"/>
                </w:tcPr>
                <w:p w14:paraId="5A9F928D" w14:textId="19776554" w:rsidR="00536131" w:rsidRDefault="00536131" w:rsidP="00907EF6">
                  <w:pPr>
                    <w:framePr w:hSpace="180" w:wrap="around" w:vAnchor="text" w:hAnchor="text" w:y="1"/>
                    <w:suppressOverlap/>
                  </w:pPr>
                  <w:r>
                    <w:t>Article 312- Cabinets and Cutout Boxes</w:t>
                  </w:r>
                </w:p>
              </w:tc>
            </w:tr>
            <w:tr w:rsidR="00536131" w14:paraId="027B10A1" w14:textId="77777777" w:rsidTr="00A85806">
              <w:trPr>
                <w:trHeight w:val="1009"/>
              </w:trPr>
              <w:tc>
                <w:tcPr>
                  <w:tcW w:w="6475" w:type="dxa"/>
                </w:tcPr>
                <w:p w14:paraId="65838B12" w14:textId="79C8AE98" w:rsidR="00536131" w:rsidRDefault="00536131" w:rsidP="00907EF6">
                  <w:pPr>
                    <w:framePr w:hSpace="180" w:wrap="around" w:vAnchor="text" w:hAnchor="text" w:y="1"/>
                    <w:suppressOverlap/>
                  </w:pPr>
                  <w:r>
                    <w:t>Article 314- Outlet, Device, Pull and Junction Boxes, Conduit Bodies, Fittings, &amp; Handhole Enclosures</w:t>
                  </w:r>
                </w:p>
              </w:tc>
            </w:tr>
          </w:tbl>
          <w:p w14:paraId="2362CC89" w14:textId="74AD4987" w:rsidR="00536131" w:rsidRDefault="00536131" w:rsidP="00536131"/>
        </w:tc>
        <w:tc>
          <w:tcPr>
            <w:tcW w:w="2573" w:type="dxa"/>
            <w:tcBorders>
              <w:top w:val="single" w:sz="4" w:space="0" w:color="auto"/>
              <w:left w:val="single" w:sz="4" w:space="0" w:color="auto"/>
              <w:bottom w:val="single" w:sz="4" w:space="0" w:color="auto"/>
            </w:tcBorders>
            <w:shd w:val="clear" w:color="auto" w:fill="auto"/>
            <w:vAlign w:val="center"/>
          </w:tcPr>
          <w:p w14:paraId="529477FF" w14:textId="2D079F29" w:rsidR="00536131" w:rsidRPr="00536131" w:rsidRDefault="00536131" w:rsidP="00536131">
            <w:r w:rsidRPr="00536131">
              <w:t>Classroom Presentation -Text/Video/Quiz</w:t>
            </w:r>
          </w:p>
        </w:tc>
      </w:tr>
      <w:tr w:rsidR="00536131" w14:paraId="6D5E2C1E" w14:textId="77777777" w:rsidTr="00536131">
        <w:tblPrEx>
          <w:tblBorders>
            <w:bottom w:val="single" w:sz="4" w:space="0" w:color="B6332E" w:themeColor="accent1" w:themeShade="BF"/>
            <w:insideH w:val="single" w:sz="4" w:space="0" w:color="595959" w:themeColor="text1" w:themeTint="A6"/>
          </w:tblBorders>
        </w:tblPrEx>
        <w:tc>
          <w:tcPr>
            <w:tcW w:w="1620" w:type="dxa"/>
          </w:tcPr>
          <w:p w14:paraId="3688C3A9" w14:textId="77777777" w:rsidR="00536131" w:rsidRPr="005D61BB" w:rsidRDefault="00536131" w:rsidP="00536131">
            <w:pPr>
              <w:rPr>
                <w:bCs/>
              </w:rPr>
            </w:pPr>
            <w:r w:rsidRPr="005D61BB">
              <w:rPr>
                <w:bCs/>
              </w:rPr>
              <w:t>Chapter 4- Equipment for General Use</w:t>
            </w:r>
          </w:p>
        </w:tc>
        <w:tc>
          <w:tcPr>
            <w:tcW w:w="6247" w:type="dxa"/>
          </w:tcPr>
          <w:tbl>
            <w:tblPr>
              <w:tblStyle w:val="TableGridLight"/>
              <w:tblW w:w="6385" w:type="dxa"/>
              <w:tblLayout w:type="fixed"/>
              <w:tblLook w:val="04A0" w:firstRow="1" w:lastRow="0" w:firstColumn="1" w:lastColumn="0" w:noHBand="0" w:noVBand="1"/>
            </w:tblPr>
            <w:tblGrid>
              <w:gridCol w:w="6385"/>
            </w:tblGrid>
            <w:tr w:rsidR="00536131" w14:paraId="67C6B14E" w14:textId="77777777" w:rsidTr="00A85806">
              <w:tc>
                <w:tcPr>
                  <w:tcW w:w="6385" w:type="dxa"/>
                </w:tcPr>
                <w:p w14:paraId="37C6FC38" w14:textId="77777777" w:rsidR="00536131" w:rsidRDefault="00536131" w:rsidP="00907EF6">
                  <w:pPr>
                    <w:framePr w:hSpace="180" w:wrap="around" w:vAnchor="text" w:hAnchor="text" w:y="1"/>
                    <w:suppressOverlap/>
                  </w:pPr>
                  <w:r>
                    <w:t>Article 400- Flexible Cords and Flexible Cables</w:t>
                  </w:r>
                </w:p>
              </w:tc>
            </w:tr>
            <w:tr w:rsidR="00536131" w14:paraId="54EDAB13" w14:textId="77777777" w:rsidTr="00A85806">
              <w:tc>
                <w:tcPr>
                  <w:tcW w:w="6385" w:type="dxa"/>
                </w:tcPr>
                <w:p w14:paraId="4C8CE9AF" w14:textId="77777777" w:rsidR="00536131" w:rsidRDefault="00536131" w:rsidP="00907EF6">
                  <w:pPr>
                    <w:framePr w:hSpace="180" w:wrap="around" w:vAnchor="text" w:hAnchor="text" w:y="1"/>
                    <w:suppressOverlap/>
                  </w:pPr>
                  <w:r w:rsidRPr="00D5024F">
                    <w:t xml:space="preserve">Article 404 - Switches </w:t>
                  </w:r>
                </w:p>
              </w:tc>
            </w:tr>
            <w:tr w:rsidR="00536131" w14:paraId="01C0F991" w14:textId="77777777" w:rsidTr="00A85806">
              <w:tc>
                <w:tcPr>
                  <w:tcW w:w="6385" w:type="dxa"/>
                </w:tcPr>
                <w:p w14:paraId="3CC8E333" w14:textId="77777777" w:rsidR="00536131" w:rsidRDefault="00536131" w:rsidP="00907EF6">
                  <w:pPr>
                    <w:framePr w:hSpace="180" w:wrap="around" w:vAnchor="text" w:hAnchor="text" w:y="1"/>
                    <w:suppressOverlap/>
                  </w:pPr>
                  <w:r w:rsidRPr="00D5024F">
                    <w:t xml:space="preserve">Article 406 - Receptacles, Cord Connectors, and Attachment Plugs (Caps) </w:t>
                  </w:r>
                </w:p>
              </w:tc>
            </w:tr>
            <w:tr w:rsidR="00536131" w14:paraId="3204C38F" w14:textId="77777777" w:rsidTr="00A85806">
              <w:tc>
                <w:tcPr>
                  <w:tcW w:w="6385" w:type="dxa"/>
                </w:tcPr>
                <w:p w14:paraId="6332E194" w14:textId="77777777" w:rsidR="00536131" w:rsidRDefault="00536131" w:rsidP="00907EF6">
                  <w:pPr>
                    <w:framePr w:hSpace="180" w:wrap="around" w:vAnchor="text" w:hAnchor="text" w:y="1"/>
                    <w:suppressOverlap/>
                  </w:pPr>
                  <w:r w:rsidRPr="00D5024F">
                    <w:t xml:space="preserve">Article 408 – Switchboards, Switchgear, and Panelboards </w:t>
                  </w:r>
                </w:p>
              </w:tc>
            </w:tr>
            <w:tr w:rsidR="00536131" w14:paraId="52F70766" w14:textId="77777777" w:rsidTr="00A85806">
              <w:tc>
                <w:tcPr>
                  <w:tcW w:w="6385" w:type="dxa"/>
                </w:tcPr>
                <w:p w14:paraId="7BCF18CA" w14:textId="77777777" w:rsidR="00536131" w:rsidRDefault="00536131" w:rsidP="00907EF6">
                  <w:pPr>
                    <w:framePr w:hSpace="180" w:wrap="around" w:vAnchor="text" w:hAnchor="text" w:y="1"/>
                    <w:suppressOverlap/>
                  </w:pPr>
                  <w:r w:rsidRPr="00D5024F">
                    <w:lastRenderedPageBreak/>
                    <w:t>Article 410 – Luminaires</w:t>
                  </w:r>
                </w:p>
              </w:tc>
            </w:tr>
            <w:tr w:rsidR="00536131" w14:paraId="61F15510" w14:textId="77777777" w:rsidTr="00A85806">
              <w:tc>
                <w:tcPr>
                  <w:tcW w:w="6385" w:type="dxa"/>
                </w:tcPr>
                <w:p w14:paraId="69E3C45F" w14:textId="77777777" w:rsidR="00536131" w:rsidRDefault="00536131" w:rsidP="00907EF6">
                  <w:pPr>
                    <w:framePr w:hSpace="180" w:wrap="around" w:vAnchor="text" w:hAnchor="text" w:y="1"/>
                    <w:suppressOverlap/>
                  </w:pPr>
                  <w:r w:rsidRPr="00D5024F">
                    <w:t xml:space="preserve">Article 422 - Appliances </w:t>
                  </w:r>
                </w:p>
              </w:tc>
            </w:tr>
            <w:tr w:rsidR="00536131" w14:paraId="34A785E7" w14:textId="77777777" w:rsidTr="00A85806">
              <w:tc>
                <w:tcPr>
                  <w:tcW w:w="6385" w:type="dxa"/>
                </w:tcPr>
                <w:p w14:paraId="02593DE1" w14:textId="77777777" w:rsidR="00536131" w:rsidRDefault="00536131" w:rsidP="00907EF6">
                  <w:pPr>
                    <w:framePr w:hSpace="180" w:wrap="around" w:vAnchor="text" w:hAnchor="text" w:y="1"/>
                    <w:suppressOverlap/>
                  </w:pPr>
                  <w:r w:rsidRPr="00D5024F">
                    <w:t>Article 424 – Electric Space Heating</w:t>
                  </w:r>
                </w:p>
              </w:tc>
            </w:tr>
            <w:tr w:rsidR="00536131" w14:paraId="47549CF2" w14:textId="77777777" w:rsidTr="00A85806">
              <w:tc>
                <w:tcPr>
                  <w:tcW w:w="6385" w:type="dxa"/>
                </w:tcPr>
                <w:p w14:paraId="19C8CC5C" w14:textId="77777777" w:rsidR="00536131" w:rsidRDefault="00536131" w:rsidP="00907EF6">
                  <w:pPr>
                    <w:framePr w:hSpace="180" w:wrap="around" w:vAnchor="text" w:hAnchor="text" w:y="1"/>
                    <w:suppressOverlap/>
                  </w:pPr>
                  <w:r w:rsidRPr="00D5024F">
                    <w:t xml:space="preserve">Article 440 - Air-Conditioning and Refrigeration Equipment </w:t>
                  </w:r>
                </w:p>
              </w:tc>
            </w:tr>
            <w:tr w:rsidR="00536131" w14:paraId="2096BD8F" w14:textId="77777777" w:rsidTr="00A85806">
              <w:tc>
                <w:tcPr>
                  <w:tcW w:w="6385" w:type="dxa"/>
                </w:tcPr>
                <w:p w14:paraId="1415BA3F" w14:textId="77777777" w:rsidR="00536131" w:rsidRDefault="00536131" w:rsidP="00907EF6">
                  <w:pPr>
                    <w:framePr w:hSpace="180" w:wrap="around" w:vAnchor="text" w:hAnchor="text" w:y="1"/>
                    <w:suppressOverlap/>
                  </w:pPr>
                  <w:r w:rsidRPr="00D5024F">
                    <w:t>Article 445 – Generators</w:t>
                  </w:r>
                </w:p>
              </w:tc>
            </w:tr>
            <w:tr w:rsidR="00536131" w14:paraId="6B971A65" w14:textId="77777777" w:rsidTr="00A85806">
              <w:tc>
                <w:tcPr>
                  <w:tcW w:w="6385" w:type="dxa"/>
                </w:tcPr>
                <w:p w14:paraId="51F2D30A" w14:textId="77777777" w:rsidR="00536131" w:rsidRDefault="00536131" w:rsidP="00907EF6">
                  <w:pPr>
                    <w:framePr w:hSpace="180" w:wrap="around" w:vAnchor="text" w:hAnchor="text" w:y="1"/>
                    <w:suppressOverlap/>
                  </w:pPr>
                  <w:r w:rsidRPr="00D5024F">
                    <w:t>Article 450 – Transformers</w:t>
                  </w:r>
                </w:p>
              </w:tc>
            </w:tr>
          </w:tbl>
          <w:p w14:paraId="1EDC86E2" w14:textId="77777777" w:rsidR="00536131" w:rsidRDefault="00536131" w:rsidP="00536131"/>
        </w:tc>
        <w:tc>
          <w:tcPr>
            <w:tcW w:w="2573" w:type="dxa"/>
          </w:tcPr>
          <w:p w14:paraId="0D2F5F0D" w14:textId="31AE1E8F" w:rsidR="00536131" w:rsidRDefault="00536131" w:rsidP="00536131">
            <w:r>
              <w:lastRenderedPageBreak/>
              <w:t xml:space="preserve"> Classroom Presentation </w:t>
            </w:r>
            <w:r w:rsidRPr="004B1991">
              <w:t xml:space="preserve"> </w:t>
            </w:r>
            <w:r>
              <w:t>-</w:t>
            </w:r>
            <w:r w:rsidRPr="004B1991">
              <w:t>Text/Video/Quiz</w:t>
            </w:r>
          </w:p>
        </w:tc>
      </w:tr>
    </w:tbl>
    <w:p w14:paraId="0E14ABED" w14:textId="6CFCAB5E" w:rsidR="00045557" w:rsidRPr="00045557" w:rsidRDefault="005D61BB" w:rsidP="00045557">
      <w:r>
        <w:br w:type="textWrapping" w:clear="all"/>
      </w:r>
    </w:p>
    <w:sectPr w:rsidR="00045557" w:rsidRPr="00045557" w:rsidSect="003E2D26">
      <w:headerReference w:type="default" r:id="rId8"/>
      <w:footerReference w:type="default" r:id="rId9"/>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A526" w14:textId="77777777" w:rsidR="00391202" w:rsidRDefault="00391202">
      <w:pPr>
        <w:spacing w:after="0"/>
      </w:pPr>
      <w:r>
        <w:separator/>
      </w:r>
    </w:p>
  </w:endnote>
  <w:endnote w:type="continuationSeparator" w:id="0">
    <w:p w14:paraId="140BE782" w14:textId="77777777" w:rsidR="00391202" w:rsidRDefault="00391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6639" w14:textId="424EF2B1" w:rsidR="00645A75" w:rsidRPr="00045557" w:rsidRDefault="00645A75" w:rsidP="000455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892F" w14:textId="77777777" w:rsidR="00391202" w:rsidRDefault="00391202">
      <w:pPr>
        <w:spacing w:after="0"/>
      </w:pPr>
      <w:r>
        <w:separator/>
      </w:r>
    </w:p>
  </w:footnote>
  <w:footnote w:type="continuationSeparator" w:id="0">
    <w:p w14:paraId="1568AA07" w14:textId="77777777" w:rsidR="00391202" w:rsidRDefault="00391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09CB" w14:textId="65558C25" w:rsidR="00253E50" w:rsidRDefault="00253E50" w:rsidP="00253E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853059"/>
    <w:multiLevelType w:val="hybridMultilevel"/>
    <w:tmpl w:val="231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23C90"/>
    <w:multiLevelType w:val="hybridMultilevel"/>
    <w:tmpl w:val="754667A2"/>
    <w:lvl w:ilvl="0" w:tplc="09682DA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4"/>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65"/>
    <w:rsid w:val="00045557"/>
    <w:rsid w:val="000537EF"/>
    <w:rsid w:val="000C605B"/>
    <w:rsid w:val="000F152C"/>
    <w:rsid w:val="00110F04"/>
    <w:rsid w:val="001359EA"/>
    <w:rsid w:val="001832B9"/>
    <w:rsid w:val="00192B4E"/>
    <w:rsid w:val="001A148C"/>
    <w:rsid w:val="001C1A07"/>
    <w:rsid w:val="001E1E51"/>
    <w:rsid w:val="001F4665"/>
    <w:rsid w:val="00216B82"/>
    <w:rsid w:val="002324D4"/>
    <w:rsid w:val="0024197D"/>
    <w:rsid w:val="00253E50"/>
    <w:rsid w:val="00290CC6"/>
    <w:rsid w:val="002A4B44"/>
    <w:rsid w:val="002F30E3"/>
    <w:rsid w:val="00331DA5"/>
    <w:rsid w:val="0034286C"/>
    <w:rsid w:val="003615AA"/>
    <w:rsid w:val="003858A9"/>
    <w:rsid w:val="00391202"/>
    <w:rsid w:val="003B0391"/>
    <w:rsid w:val="003D141F"/>
    <w:rsid w:val="003E2D26"/>
    <w:rsid w:val="00404B00"/>
    <w:rsid w:val="00414E58"/>
    <w:rsid w:val="004334D4"/>
    <w:rsid w:val="004508BC"/>
    <w:rsid w:val="0047050B"/>
    <w:rsid w:val="00485563"/>
    <w:rsid w:val="004B1991"/>
    <w:rsid w:val="004B3A36"/>
    <w:rsid w:val="00536131"/>
    <w:rsid w:val="00540212"/>
    <w:rsid w:val="00544E8A"/>
    <w:rsid w:val="005663F7"/>
    <w:rsid w:val="0059569D"/>
    <w:rsid w:val="005D61BB"/>
    <w:rsid w:val="005E112A"/>
    <w:rsid w:val="00610479"/>
    <w:rsid w:val="00636BCC"/>
    <w:rsid w:val="00645A75"/>
    <w:rsid w:val="006F7190"/>
    <w:rsid w:val="00761F14"/>
    <w:rsid w:val="00763449"/>
    <w:rsid w:val="007824E9"/>
    <w:rsid w:val="007E0C3F"/>
    <w:rsid w:val="008063DD"/>
    <w:rsid w:val="008541FB"/>
    <w:rsid w:val="00855DE9"/>
    <w:rsid w:val="00865AAC"/>
    <w:rsid w:val="00883B4C"/>
    <w:rsid w:val="00897784"/>
    <w:rsid w:val="008D416A"/>
    <w:rsid w:val="00907EF6"/>
    <w:rsid w:val="00946ACA"/>
    <w:rsid w:val="00952D6B"/>
    <w:rsid w:val="009550F6"/>
    <w:rsid w:val="009C1EE9"/>
    <w:rsid w:val="009D1E5C"/>
    <w:rsid w:val="009D3D78"/>
    <w:rsid w:val="009E337C"/>
    <w:rsid w:val="00A66C39"/>
    <w:rsid w:val="00A67D06"/>
    <w:rsid w:val="00A85806"/>
    <w:rsid w:val="00AB0286"/>
    <w:rsid w:val="00B15429"/>
    <w:rsid w:val="00B4621A"/>
    <w:rsid w:val="00B55513"/>
    <w:rsid w:val="00B70758"/>
    <w:rsid w:val="00B766DC"/>
    <w:rsid w:val="00B96BA5"/>
    <w:rsid w:val="00BA5A96"/>
    <w:rsid w:val="00BF767F"/>
    <w:rsid w:val="00C24515"/>
    <w:rsid w:val="00C70C09"/>
    <w:rsid w:val="00C80AAA"/>
    <w:rsid w:val="00C82E1C"/>
    <w:rsid w:val="00CA7742"/>
    <w:rsid w:val="00CC64B4"/>
    <w:rsid w:val="00D1233F"/>
    <w:rsid w:val="00D52A68"/>
    <w:rsid w:val="00DE7D3F"/>
    <w:rsid w:val="00DF3B14"/>
    <w:rsid w:val="00E118C1"/>
    <w:rsid w:val="00E47ABA"/>
    <w:rsid w:val="00E53611"/>
    <w:rsid w:val="00E93D3F"/>
    <w:rsid w:val="00E94150"/>
    <w:rsid w:val="00EC039D"/>
    <w:rsid w:val="00EF6123"/>
    <w:rsid w:val="00F25328"/>
    <w:rsid w:val="00F649AF"/>
    <w:rsid w:val="00F80DB3"/>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17EF"/>
  <w15:chartTrackingRefBased/>
  <w15:docId w15:val="{C37718A7-64D2-47AD-AD35-415B470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seals@riotin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s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2A6C538FF4AAFAB726A10131471A1"/>
        <w:category>
          <w:name w:val="General"/>
          <w:gallery w:val="placeholder"/>
        </w:category>
        <w:types>
          <w:type w:val="bbPlcHdr"/>
        </w:types>
        <w:behaviors>
          <w:behavior w:val="content"/>
        </w:behaviors>
        <w:guid w:val="{D8227AC9-4AB6-43A5-BE09-6498C72FD321}"/>
      </w:docPartPr>
      <w:docPartBody>
        <w:p w:rsidR="00223EAD" w:rsidRDefault="00C362B4">
          <w:pPr>
            <w:pStyle w:val="CFE2A6C538FF4AAFAB726A10131471A1"/>
          </w:pPr>
          <w:r>
            <w:t>General Information</w:t>
          </w:r>
        </w:p>
      </w:docPartBody>
    </w:docPart>
    <w:docPart>
      <w:docPartPr>
        <w:name w:val="9BD6E84B8D49488D993A36BB0B577D59"/>
        <w:category>
          <w:name w:val="General"/>
          <w:gallery w:val="placeholder"/>
        </w:category>
        <w:types>
          <w:type w:val="bbPlcHdr"/>
        </w:types>
        <w:behaviors>
          <w:behavior w:val="content"/>
        </w:behaviors>
        <w:guid w:val="{12CCD817-5D8F-476E-9BA9-533A753E5F9C}"/>
      </w:docPartPr>
      <w:docPartBody>
        <w:p w:rsidR="00223EAD" w:rsidRDefault="00C362B4">
          <w:pPr>
            <w:pStyle w:val="9BD6E84B8D49488D993A36BB0B577D59"/>
          </w:pPr>
          <w:r>
            <w:t>Course Materials</w:t>
          </w:r>
        </w:p>
      </w:docPartBody>
    </w:docPart>
    <w:docPart>
      <w:docPartPr>
        <w:name w:val="58BEB5C4EAAE45CFA5F81BAA1B62DEBA"/>
        <w:category>
          <w:name w:val="General"/>
          <w:gallery w:val="placeholder"/>
        </w:category>
        <w:types>
          <w:type w:val="bbPlcHdr"/>
        </w:types>
        <w:behaviors>
          <w:behavior w:val="content"/>
        </w:behaviors>
        <w:guid w:val="{D8031709-3813-4E19-BB6B-736B7702EF13}"/>
      </w:docPartPr>
      <w:docPartBody>
        <w:p w:rsidR="00223EAD" w:rsidRDefault="007822A4" w:rsidP="007822A4">
          <w:pPr>
            <w:pStyle w:val="58BEB5C4EAAE45CFA5F81BAA1B62DEBA"/>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A4"/>
    <w:rsid w:val="00223EAD"/>
    <w:rsid w:val="003D6978"/>
    <w:rsid w:val="00624B38"/>
    <w:rsid w:val="006B71EE"/>
    <w:rsid w:val="007822A4"/>
    <w:rsid w:val="00A738D8"/>
    <w:rsid w:val="00BC1CB7"/>
    <w:rsid w:val="00C362B4"/>
    <w:rsid w:val="00CB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Pr>
      <w:b/>
      <w:bCs/>
      <w:color w:val="262626" w:themeColor="text1" w:themeTint="D9"/>
    </w:rPr>
  </w:style>
  <w:style w:type="paragraph" w:customStyle="1" w:styleId="CFE2A6C538FF4AAFAB726A10131471A1">
    <w:name w:val="CFE2A6C538FF4AAFAB726A10131471A1"/>
  </w:style>
  <w:style w:type="paragraph" w:customStyle="1" w:styleId="9BD6E84B8D49488D993A36BB0B577D59">
    <w:name w:val="9BD6E84B8D49488D993A36BB0B577D59"/>
  </w:style>
  <w:style w:type="paragraph" w:customStyle="1" w:styleId="58BEB5C4EAAE45CFA5F81BAA1B62DEBA">
    <w:name w:val="58BEB5C4EAAE45CFA5F81BAA1B62DEBA"/>
    <w:rsid w:val="00782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(color).dotx</Template>
  <TotalTime>22</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Fontes</dc:creator>
  <cp:lastModifiedBy>Seals, Scott (RTKC)</cp:lastModifiedBy>
  <cp:revision>4</cp:revision>
  <cp:lastPrinted>2021-04-27T19:55:00Z</cp:lastPrinted>
  <dcterms:created xsi:type="dcterms:W3CDTF">2022-09-26T18:44:00Z</dcterms:created>
  <dcterms:modified xsi:type="dcterms:W3CDTF">2022-09-26T19:30:00Z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