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C220" w14:textId="77777777" w:rsidR="00B351C6" w:rsidRPr="009E5618" w:rsidRDefault="00000000">
      <w:pPr>
        <w:pStyle w:val="Heading1"/>
        <w:rPr>
          <w:rFonts w:asciiTheme="majorHAnsi" w:hAnsiTheme="majorHAnsi" w:cstheme="majorHAnsi"/>
          <w:color w:val="000000" w:themeColor="text1"/>
        </w:rPr>
      </w:pPr>
      <w:r w:rsidRPr="009E5618">
        <w:rPr>
          <w:rFonts w:asciiTheme="majorHAnsi" w:hAnsiTheme="majorHAnsi" w:cstheme="majorHAnsi"/>
          <w:color w:val="000000" w:themeColor="text1"/>
        </w:rPr>
        <w:t xml:space="preserve">COURSE TITLE </w:t>
      </w:r>
    </w:p>
    <w:p w14:paraId="2FDB0CE2" w14:textId="7D9F53BD" w:rsidR="00B351C6" w:rsidRPr="009E5618" w:rsidRDefault="00B43F93">
      <w:pPr>
        <w:rPr>
          <w:rFonts w:asciiTheme="majorHAnsi" w:hAnsiTheme="majorHAnsi" w:cstheme="majorHAnsi"/>
          <w:color w:val="000000" w:themeColor="text1"/>
        </w:rPr>
      </w:pPr>
      <w:r w:rsidRPr="009E5618">
        <w:rPr>
          <w:rFonts w:asciiTheme="majorHAnsi" w:hAnsiTheme="majorHAnsi" w:cstheme="majorHAnsi"/>
          <w:color w:val="000000" w:themeColor="text1"/>
          <w:shd w:val="clear" w:color="auto" w:fill="FFFFFF"/>
        </w:rPr>
        <w:t>2023 NEC Changes: Branch Circuits</w:t>
      </w:r>
    </w:p>
    <w:p w14:paraId="018A09FB" w14:textId="77777777" w:rsidR="00B351C6" w:rsidRPr="009E5618" w:rsidRDefault="00B351C6">
      <w:pPr>
        <w:rPr>
          <w:rFonts w:asciiTheme="majorHAnsi" w:hAnsiTheme="majorHAnsi" w:cstheme="majorHAnsi"/>
          <w:color w:val="000000" w:themeColor="text1"/>
        </w:rPr>
      </w:pPr>
    </w:p>
    <w:p w14:paraId="27AD876D" w14:textId="77777777" w:rsidR="00B351C6" w:rsidRPr="009E5618" w:rsidRDefault="00000000">
      <w:pPr>
        <w:pStyle w:val="Heading1"/>
        <w:rPr>
          <w:rFonts w:asciiTheme="majorHAnsi" w:hAnsiTheme="majorHAnsi" w:cstheme="majorHAnsi"/>
          <w:color w:val="000000" w:themeColor="text1"/>
        </w:rPr>
      </w:pPr>
      <w:r w:rsidRPr="009E5618">
        <w:rPr>
          <w:rFonts w:asciiTheme="majorHAnsi" w:hAnsiTheme="majorHAnsi" w:cstheme="majorHAnsi"/>
          <w:color w:val="000000" w:themeColor="text1"/>
        </w:rPr>
        <w:t xml:space="preserve">COURSE DURATION </w:t>
      </w:r>
    </w:p>
    <w:p w14:paraId="47311EA4" w14:textId="77777777" w:rsidR="00B351C6" w:rsidRPr="009E5618" w:rsidRDefault="00000000">
      <w:pPr>
        <w:rPr>
          <w:rFonts w:asciiTheme="majorHAnsi" w:hAnsiTheme="majorHAnsi" w:cstheme="majorHAnsi"/>
          <w:color w:val="000000" w:themeColor="text1"/>
        </w:rPr>
      </w:pPr>
      <w:r w:rsidRPr="009E5618">
        <w:rPr>
          <w:rFonts w:asciiTheme="majorHAnsi" w:hAnsiTheme="majorHAnsi" w:cstheme="majorHAnsi"/>
          <w:color w:val="000000" w:themeColor="text1"/>
        </w:rPr>
        <w:t>1 Hour</w:t>
      </w:r>
    </w:p>
    <w:p w14:paraId="427147D7" w14:textId="77777777" w:rsidR="00B351C6" w:rsidRPr="009E5618" w:rsidRDefault="00B351C6">
      <w:pPr>
        <w:rPr>
          <w:rFonts w:asciiTheme="majorHAnsi" w:hAnsiTheme="majorHAnsi" w:cstheme="majorHAnsi"/>
          <w:color w:val="000000" w:themeColor="text1"/>
        </w:rPr>
      </w:pPr>
    </w:p>
    <w:p w14:paraId="0EDDE591" w14:textId="77777777" w:rsidR="00B351C6" w:rsidRPr="009E5618" w:rsidRDefault="00000000">
      <w:pPr>
        <w:pStyle w:val="Heading1"/>
        <w:rPr>
          <w:rFonts w:asciiTheme="majorHAnsi" w:hAnsiTheme="majorHAnsi" w:cstheme="majorHAnsi"/>
          <w:color w:val="000000" w:themeColor="text1"/>
        </w:rPr>
      </w:pPr>
      <w:r w:rsidRPr="009E5618">
        <w:rPr>
          <w:rFonts w:asciiTheme="majorHAnsi" w:hAnsiTheme="majorHAnsi" w:cstheme="majorHAnsi"/>
          <w:color w:val="000000" w:themeColor="text1"/>
        </w:rPr>
        <w:t>OVERVIEW </w:t>
      </w:r>
    </w:p>
    <w:p w14:paraId="00839EE0" w14:textId="68859DA1" w:rsidR="00463802" w:rsidRPr="009E5618" w:rsidRDefault="009E5618">
      <w:pPr>
        <w:rPr>
          <w:rStyle w:val="normaltextrun"/>
          <w:rFonts w:asciiTheme="majorHAnsi" w:hAnsiTheme="majorHAnsi" w:cstheme="majorHAnsi"/>
          <w:color w:val="000000"/>
          <w:shd w:val="clear" w:color="auto" w:fill="FFFFFF"/>
        </w:rPr>
      </w:pPr>
      <w:r w:rsidRPr="009E5618">
        <w:rPr>
          <w:rStyle w:val="normaltextrun"/>
          <w:rFonts w:asciiTheme="majorHAnsi" w:hAnsiTheme="majorHAnsi" w:cstheme="majorHAnsi"/>
          <w:color w:val="000000"/>
          <w:shd w:val="clear" w:color="auto" w:fill="FFFFFF"/>
        </w:rPr>
        <w:t>Are you up to code? This interactive online course covers some of the 2023 updates in the National Electrical Code</w:t>
      </w:r>
      <w:r w:rsidRPr="009E5618">
        <w:rPr>
          <w:rStyle w:val="normaltextrun"/>
          <w:rFonts w:asciiTheme="majorHAnsi" w:hAnsiTheme="majorHAnsi" w:cstheme="majorHAnsi"/>
          <w:color w:val="000000"/>
          <w:shd w:val="clear" w:color="auto" w:fill="FFFFFF"/>
          <w:vertAlign w:val="superscript"/>
        </w:rPr>
        <w:t>®</w:t>
      </w:r>
      <w:r w:rsidRPr="009E5618">
        <w:rPr>
          <w:rStyle w:val="normaltextrun"/>
          <w:rFonts w:asciiTheme="majorHAnsi" w:hAnsiTheme="majorHAnsi" w:cstheme="majorHAnsi"/>
          <w:color w:val="000000"/>
          <w:shd w:val="clear" w:color="auto" w:fill="FFFFFF"/>
        </w:rPr>
        <w:t>. In this course, we’ll primarily discuss changes to Article 210 as related to branch circuits not over 1,000V AC or 1,500V DC. We’ll look at the changes made to GFCI and AFCI protection requirements, multioutlet branch circuits, receptacle outlets, and lighting outlets.</w:t>
      </w:r>
    </w:p>
    <w:p w14:paraId="30396BA2" w14:textId="77777777" w:rsidR="009E5618" w:rsidRPr="009E5618" w:rsidRDefault="009E5618">
      <w:pPr>
        <w:rPr>
          <w:rFonts w:asciiTheme="majorHAnsi" w:hAnsiTheme="majorHAnsi" w:cstheme="majorHAnsi"/>
          <w:color w:val="000000" w:themeColor="text1"/>
        </w:rPr>
      </w:pPr>
    </w:p>
    <w:p w14:paraId="6A55424E" w14:textId="77777777" w:rsidR="00B351C6" w:rsidRPr="009E5618" w:rsidRDefault="00000000">
      <w:pPr>
        <w:pStyle w:val="Heading1"/>
        <w:rPr>
          <w:rFonts w:asciiTheme="majorHAnsi" w:hAnsiTheme="majorHAnsi" w:cstheme="majorHAnsi"/>
          <w:color w:val="000000" w:themeColor="text1"/>
        </w:rPr>
      </w:pPr>
      <w:r w:rsidRPr="009E5618">
        <w:rPr>
          <w:rFonts w:asciiTheme="majorHAnsi" w:hAnsiTheme="majorHAnsi" w:cstheme="majorHAnsi"/>
          <w:color w:val="000000" w:themeColor="text1"/>
        </w:rPr>
        <w:t>PREREQUISITES</w:t>
      </w:r>
    </w:p>
    <w:p w14:paraId="63DDA3A5" w14:textId="77777777" w:rsidR="00B351C6" w:rsidRPr="009E5618" w:rsidRDefault="00000000">
      <w:pPr>
        <w:rPr>
          <w:rFonts w:asciiTheme="majorHAnsi" w:hAnsiTheme="majorHAnsi" w:cstheme="majorHAnsi"/>
          <w:color w:val="000000" w:themeColor="text1"/>
        </w:rPr>
      </w:pPr>
      <w:r w:rsidRPr="009E5618">
        <w:rPr>
          <w:rFonts w:asciiTheme="majorHAnsi" w:hAnsiTheme="majorHAnsi" w:cstheme="majorHAnsi"/>
          <w:color w:val="000000" w:themeColor="text1"/>
        </w:rPr>
        <w:t>No prior knowledge is required.</w:t>
      </w:r>
    </w:p>
    <w:p w14:paraId="48DBCDB4" w14:textId="77777777" w:rsidR="00B351C6" w:rsidRPr="009E5618" w:rsidRDefault="00B351C6">
      <w:pPr>
        <w:rPr>
          <w:rFonts w:asciiTheme="majorHAnsi" w:hAnsiTheme="majorHAnsi" w:cstheme="majorHAnsi"/>
          <w:color w:val="000000" w:themeColor="text1"/>
        </w:rPr>
      </w:pPr>
    </w:p>
    <w:p w14:paraId="336F4749" w14:textId="77777777" w:rsidR="00B351C6" w:rsidRPr="009E5618" w:rsidRDefault="00000000">
      <w:pPr>
        <w:pStyle w:val="Heading1"/>
        <w:rPr>
          <w:rFonts w:asciiTheme="majorHAnsi" w:hAnsiTheme="majorHAnsi" w:cstheme="majorHAnsi"/>
          <w:color w:val="000000" w:themeColor="text1"/>
        </w:rPr>
      </w:pPr>
      <w:r w:rsidRPr="009E5618">
        <w:rPr>
          <w:rFonts w:asciiTheme="majorHAnsi" w:hAnsiTheme="majorHAnsi" w:cstheme="majorHAnsi"/>
          <w:color w:val="000000" w:themeColor="text1"/>
        </w:rPr>
        <w:t>BEHAVIORAL OBJECTIVES</w:t>
      </w:r>
    </w:p>
    <w:p w14:paraId="4F0E8DA4" w14:textId="77777777" w:rsidR="00B351C6" w:rsidRPr="009E5618" w:rsidRDefault="00000000">
      <w:pPr>
        <w:rPr>
          <w:rFonts w:asciiTheme="majorHAnsi" w:hAnsiTheme="majorHAnsi" w:cstheme="majorHAnsi"/>
          <w:color w:val="000000" w:themeColor="text1"/>
        </w:rPr>
      </w:pPr>
      <w:r w:rsidRPr="009E5618">
        <w:rPr>
          <w:rFonts w:asciiTheme="majorHAnsi" w:hAnsiTheme="majorHAnsi" w:cstheme="majorHAnsi"/>
          <w:color w:val="000000" w:themeColor="text1"/>
        </w:rPr>
        <w:t>After successfully completing this course, you will be able to:</w:t>
      </w:r>
    </w:p>
    <w:p w14:paraId="75BCBE4B" w14:textId="77777777" w:rsidR="00E1467B" w:rsidRPr="009E5618" w:rsidRDefault="00E1467B" w:rsidP="00E1467B">
      <w:pPr>
        <w:pStyle w:val="ListParagraph"/>
        <w:numPr>
          <w:ilvl w:val="0"/>
          <w:numId w:val="9"/>
        </w:numPr>
        <w:rPr>
          <w:rFonts w:asciiTheme="majorHAnsi" w:hAnsiTheme="majorHAnsi" w:cstheme="majorHAnsi"/>
          <w:color w:val="000000" w:themeColor="text1"/>
        </w:rPr>
      </w:pPr>
      <w:r w:rsidRPr="009E5618">
        <w:rPr>
          <w:rFonts w:asciiTheme="majorHAnsi" w:hAnsiTheme="majorHAnsi" w:cstheme="majorHAnsi"/>
          <w:color w:val="000000" w:themeColor="text1"/>
        </w:rPr>
        <w:t>Discuss the changes for GFCI protection in 210.8</w:t>
      </w:r>
    </w:p>
    <w:p w14:paraId="2E89AE7D" w14:textId="77777777" w:rsidR="00E1467B" w:rsidRPr="009E5618" w:rsidRDefault="00E1467B" w:rsidP="00E1467B">
      <w:pPr>
        <w:pStyle w:val="ListParagraph"/>
        <w:numPr>
          <w:ilvl w:val="0"/>
          <w:numId w:val="9"/>
        </w:numPr>
        <w:rPr>
          <w:rFonts w:asciiTheme="majorHAnsi" w:hAnsiTheme="majorHAnsi" w:cstheme="majorHAnsi"/>
          <w:color w:val="000000" w:themeColor="text1"/>
        </w:rPr>
      </w:pPr>
      <w:r w:rsidRPr="009E5618">
        <w:rPr>
          <w:rFonts w:asciiTheme="majorHAnsi" w:hAnsiTheme="majorHAnsi" w:cstheme="majorHAnsi"/>
          <w:color w:val="000000" w:themeColor="text1"/>
        </w:rPr>
        <w:t>Recall the changes for dwelling unit garages in 210.11</w:t>
      </w:r>
    </w:p>
    <w:p w14:paraId="51741EB9" w14:textId="77777777" w:rsidR="00E1467B" w:rsidRPr="009E5618" w:rsidRDefault="00E1467B" w:rsidP="00E1467B">
      <w:pPr>
        <w:pStyle w:val="ListParagraph"/>
        <w:numPr>
          <w:ilvl w:val="0"/>
          <w:numId w:val="9"/>
        </w:numPr>
        <w:rPr>
          <w:rFonts w:asciiTheme="majorHAnsi" w:hAnsiTheme="majorHAnsi" w:cstheme="majorHAnsi"/>
          <w:color w:val="000000" w:themeColor="text1"/>
        </w:rPr>
      </w:pPr>
      <w:r w:rsidRPr="009E5618">
        <w:rPr>
          <w:rFonts w:asciiTheme="majorHAnsi" w:hAnsiTheme="majorHAnsi" w:cstheme="majorHAnsi"/>
          <w:color w:val="000000" w:themeColor="text1"/>
        </w:rPr>
        <w:t>List the locations where AFCI protection is required in 210.12</w:t>
      </w:r>
    </w:p>
    <w:p w14:paraId="4DF19FCD" w14:textId="77777777" w:rsidR="00E1467B" w:rsidRPr="009E5618" w:rsidRDefault="00E1467B" w:rsidP="00E1467B">
      <w:pPr>
        <w:pStyle w:val="ListParagraph"/>
        <w:numPr>
          <w:ilvl w:val="0"/>
          <w:numId w:val="9"/>
        </w:numPr>
        <w:rPr>
          <w:rFonts w:asciiTheme="majorHAnsi" w:hAnsiTheme="majorHAnsi" w:cstheme="majorHAnsi"/>
          <w:color w:val="000000" w:themeColor="text1"/>
        </w:rPr>
      </w:pPr>
      <w:r w:rsidRPr="009E5618">
        <w:rPr>
          <w:rFonts w:asciiTheme="majorHAnsi" w:hAnsiTheme="majorHAnsi" w:cstheme="majorHAnsi"/>
          <w:color w:val="000000" w:themeColor="text1"/>
        </w:rPr>
        <w:t>Discuss the branch circuit requirements for assisted living facilities in 210.17</w:t>
      </w:r>
    </w:p>
    <w:p w14:paraId="4C6A3A7A" w14:textId="77777777" w:rsidR="00E1467B" w:rsidRPr="009E5618" w:rsidRDefault="00E1467B" w:rsidP="00E1467B">
      <w:pPr>
        <w:pStyle w:val="ListParagraph"/>
        <w:numPr>
          <w:ilvl w:val="0"/>
          <w:numId w:val="9"/>
        </w:numPr>
        <w:rPr>
          <w:rFonts w:asciiTheme="majorHAnsi" w:hAnsiTheme="majorHAnsi" w:cstheme="majorHAnsi"/>
          <w:color w:val="000000" w:themeColor="text1"/>
        </w:rPr>
      </w:pPr>
      <w:r w:rsidRPr="009E5618">
        <w:rPr>
          <w:rFonts w:asciiTheme="majorHAnsi" w:hAnsiTheme="majorHAnsi" w:cstheme="majorHAnsi"/>
          <w:color w:val="000000" w:themeColor="text1"/>
        </w:rPr>
        <w:t>Recall the new allowances for 10 ampere branch circuits in 210.23</w:t>
      </w:r>
    </w:p>
    <w:p w14:paraId="7DB783B9" w14:textId="77777777" w:rsidR="00E1467B" w:rsidRPr="009E5618" w:rsidRDefault="00E1467B" w:rsidP="00E1467B">
      <w:pPr>
        <w:pStyle w:val="ListParagraph"/>
        <w:numPr>
          <w:ilvl w:val="0"/>
          <w:numId w:val="9"/>
        </w:numPr>
        <w:rPr>
          <w:rFonts w:asciiTheme="majorHAnsi" w:hAnsiTheme="majorHAnsi" w:cstheme="majorHAnsi"/>
          <w:color w:val="000000" w:themeColor="text1"/>
        </w:rPr>
      </w:pPr>
      <w:r w:rsidRPr="009E5618">
        <w:rPr>
          <w:rFonts w:asciiTheme="majorHAnsi" w:hAnsiTheme="majorHAnsi" w:cstheme="majorHAnsi"/>
          <w:color w:val="000000" w:themeColor="text1"/>
        </w:rPr>
        <w:t>Explain the revised requirements for receptacles in dwelling units in 210.52</w:t>
      </w:r>
    </w:p>
    <w:p w14:paraId="7C5CA969" w14:textId="154DEBEB" w:rsidR="00B351C6" w:rsidRPr="009E5618" w:rsidRDefault="00E1467B" w:rsidP="00E1467B">
      <w:pPr>
        <w:pStyle w:val="ListParagraph"/>
        <w:numPr>
          <w:ilvl w:val="0"/>
          <w:numId w:val="9"/>
        </w:numPr>
        <w:rPr>
          <w:rFonts w:asciiTheme="majorHAnsi" w:hAnsiTheme="majorHAnsi" w:cstheme="majorHAnsi"/>
          <w:color w:val="000000" w:themeColor="text1"/>
        </w:rPr>
      </w:pPr>
      <w:r w:rsidRPr="009E5618">
        <w:rPr>
          <w:rFonts w:asciiTheme="majorHAnsi" w:hAnsiTheme="majorHAnsi" w:cstheme="majorHAnsi"/>
          <w:color w:val="000000" w:themeColor="text1"/>
        </w:rPr>
        <w:t>State the changes for lighting outlets in dwellings in 210.70</w:t>
      </w:r>
      <w:r w:rsidRPr="009E5618">
        <w:rPr>
          <w:rFonts w:asciiTheme="majorHAnsi" w:hAnsiTheme="majorHAnsi" w:cstheme="majorHAnsi"/>
          <w:color w:val="000000" w:themeColor="text1"/>
        </w:rPr>
        <w:br/>
      </w:r>
    </w:p>
    <w:p w14:paraId="09DC2360" w14:textId="77777777" w:rsidR="00B351C6" w:rsidRPr="009E5618" w:rsidRDefault="00000000">
      <w:pPr>
        <w:pStyle w:val="Heading1"/>
        <w:rPr>
          <w:rFonts w:asciiTheme="majorHAnsi" w:hAnsiTheme="majorHAnsi" w:cstheme="majorHAnsi"/>
          <w:color w:val="000000" w:themeColor="text1"/>
        </w:rPr>
      </w:pPr>
      <w:r w:rsidRPr="009E5618">
        <w:rPr>
          <w:rFonts w:asciiTheme="majorHAnsi" w:hAnsiTheme="majorHAnsi" w:cstheme="majorHAnsi"/>
          <w:color w:val="000000" w:themeColor="text1"/>
        </w:rPr>
        <w:t>COURSE OUTLINE</w:t>
      </w:r>
    </w:p>
    <w:tbl>
      <w:tblPr>
        <w:tblW w:w="74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7"/>
        <w:gridCol w:w="1710"/>
      </w:tblGrid>
      <w:tr w:rsidR="00915EB2" w:rsidRPr="00915EB2" w14:paraId="5965289A" w14:textId="77777777" w:rsidTr="00915EB2">
        <w:trPr>
          <w:trHeight w:val="300"/>
        </w:trPr>
        <w:tc>
          <w:tcPr>
            <w:tcW w:w="5757" w:type="dxa"/>
            <w:tcBorders>
              <w:top w:val="single" w:sz="2" w:space="0" w:color="auto"/>
              <w:left w:val="single" w:sz="2" w:space="0" w:color="auto"/>
              <w:bottom w:val="single" w:sz="2" w:space="0" w:color="auto"/>
              <w:right w:val="single" w:sz="2" w:space="0" w:color="auto"/>
            </w:tcBorders>
            <w:shd w:val="clear" w:color="auto" w:fill="auto"/>
            <w:hideMark/>
          </w:tcPr>
          <w:p w14:paraId="3D137512" w14:textId="77777777" w:rsidR="00915EB2" w:rsidRPr="00915EB2" w:rsidRDefault="00915EB2" w:rsidP="00915EB2">
            <w:pPr>
              <w:ind w:left="150"/>
              <w:textAlignment w:val="baseline"/>
              <w:rPr>
                <w:rFonts w:asciiTheme="majorHAnsi" w:eastAsia="Times New Roman" w:hAnsiTheme="majorHAnsi" w:cstheme="majorHAnsi"/>
              </w:rPr>
            </w:pPr>
            <w:r w:rsidRPr="00915EB2">
              <w:rPr>
                <w:rFonts w:asciiTheme="majorHAnsi" w:eastAsia="Times New Roman" w:hAnsiTheme="majorHAnsi" w:cstheme="majorHAnsi"/>
                <w:b/>
                <w:bCs/>
              </w:rPr>
              <w:t>Chapter</w:t>
            </w:r>
            <w:r w:rsidRPr="00915EB2">
              <w:rPr>
                <w:rFonts w:asciiTheme="majorHAnsi" w:eastAsia="Times New Roman" w:hAnsiTheme="majorHAnsi" w:cstheme="majorHAnsi"/>
              </w:rPr>
              <w:t> </w:t>
            </w:r>
          </w:p>
        </w:tc>
        <w:tc>
          <w:tcPr>
            <w:tcW w:w="1710" w:type="dxa"/>
            <w:tcBorders>
              <w:top w:val="single" w:sz="2" w:space="0" w:color="auto"/>
              <w:left w:val="single" w:sz="2" w:space="0" w:color="auto"/>
              <w:bottom w:val="single" w:sz="2" w:space="0" w:color="auto"/>
              <w:right w:val="single" w:sz="2" w:space="0" w:color="auto"/>
            </w:tcBorders>
            <w:shd w:val="clear" w:color="auto" w:fill="auto"/>
            <w:hideMark/>
          </w:tcPr>
          <w:p w14:paraId="2E7F0164" w14:textId="77777777" w:rsidR="00915EB2" w:rsidRPr="00915EB2" w:rsidRDefault="00915EB2" w:rsidP="00915EB2">
            <w:pPr>
              <w:ind w:left="150" w:right="150"/>
              <w:textAlignment w:val="baseline"/>
              <w:rPr>
                <w:rFonts w:asciiTheme="majorHAnsi" w:eastAsia="Times New Roman" w:hAnsiTheme="majorHAnsi" w:cstheme="majorHAnsi"/>
              </w:rPr>
            </w:pPr>
            <w:r w:rsidRPr="00915EB2">
              <w:rPr>
                <w:rFonts w:asciiTheme="majorHAnsi" w:eastAsia="Times New Roman" w:hAnsiTheme="majorHAnsi" w:cstheme="majorHAnsi"/>
                <w:b/>
                <w:bCs/>
              </w:rPr>
              <w:t>Minutes</w:t>
            </w:r>
            <w:r w:rsidRPr="00915EB2">
              <w:rPr>
                <w:rFonts w:asciiTheme="majorHAnsi" w:eastAsia="Times New Roman" w:hAnsiTheme="majorHAnsi" w:cstheme="majorHAnsi"/>
              </w:rPr>
              <w:t> </w:t>
            </w:r>
          </w:p>
        </w:tc>
      </w:tr>
      <w:tr w:rsidR="00915EB2" w:rsidRPr="00915EB2" w14:paraId="0489A6DB" w14:textId="77777777" w:rsidTr="00915EB2">
        <w:trPr>
          <w:trHeight w:val="300"/>
        </w:trPr>
        <w:tc>
          <w:tcPr>
            <w:tcW w:w="5757" w:type="dxa"/>
            <w:tcBorders>
              <w:top w:val="single" w:sz="2" w:space="0" w:color="auto"/>
              <w:left w:val="single" w:sz="2" w:space="0" w:color="auto"/>
              <w:bottom w:val="single" w:sz="2" w:space="0" w:color="auto"/>
              <w:right w:val="single" w:sz="2" w:space="0" w:color="auto"/>
            </w:tcBorders>
            <w:shd w:val="clear" w:color="auto" w:fill="auto"/>
            <w:hideMark/>
          </w:tcPr>
          <w:p w14:paraId="18D37C88" w14:textId="77777777" w:rsidR="00915EB2" w:rsidRPr="00915EB2" w:rsidRDefault="00915EB2" w:rsidP="00915EB2">
            <w:pPr>
              <w:ind w:left="150"/>
              <w:textAlignment w:val="baseline"/>
              <w:rPr>
                <w:rFonts w:asciiTheme="majorHAnsi" w:eastAsia="Times New Roman" w:hAnsiTheme="majorHAnsi" w:cstheme="majorHAnsi"/>
              </w:rPr>
            </w:pPr>
            <w:r w:rsidRPr="00915EB2">
              <w:rPr>
                <w:rFonts w:asciiTheme="majorHAnsi" w:eastAsia="Times New Roman" w:hAnsiTheme="majorHAnsi" w:cstheme="majorHAnsi"/>
              </w:rPr>
              <w:t>Introduction </w:t>
            </w:r>
          </w:p>
        </w:tc>
        <w:tc>
          <w:tcPr>
            <w:tcW w:w="1710" w:type="dxa"/>
            <w:tcBorders>
              <w:top w:val="single" w:sz="2" w:space="0" w:color="auto"/>
              <w:left w:val="single" w:sz="2" w:space="0" w:color="auto"/>
              <w:bottom w:val="single" w:sz="2" w:space="0" w:color="auto"/>
              <w:right w:val="single" w:sz="2" w:space="0" w:color="auto"/>
            </w:tcBorders>
            <w:shd w:val="clear" w:color="auto" w:fill="auto"/>
            <w:hideMark/>
          </w:tcPr>
          <w:p w14:paraId="045D260E" w14:textId="77777777" w:rsidR="00915EB2" w:rsidRPr="00915EB2" w:rsidRDefault="00915EB2" w:rsidP="00915EB2">
            <w:pPr>
              <w:ind w:left="150"/>
              <w:textAlignment w:val="baseline"/>
              <w:rPr>
                <w:rFonts w:asciiTheme="majorHAnsi" w:eastAsia="Times New Roman" w:hAnsiTheme="majorHAnsi" w:cstheme="majorHAnsi"/>
              </w:rPr>
            </w:pPr>
            <w:r w:rsidRPr="00915EB2">
              <w:rPr>
                <w:rFonts w:asciiTheme="majorHAnsi" w:eastAsia="Times New Roman" w:hAnsiTheme="majorHAnsi" w:cstheme="majorHAnsi"/>
              </w:rPr>
              <w:t>1 </w:t>
            </w:r>
          </w:p>
        </w:tc>
      </w:tr>
      <w:tr w:rsidR="00915EB2" w:rsidRPr="00915EB2" w14:paraId="2F3121AB" w14:textId="77777777" w:rsidTr="00915EB2">
        <w:trPr>
          <w:trHeight w:val="300"/>
        </w:trPr>
        <w:tc>
          <w:tcPr>
            <w:tcW w:w="5757" w:type="dxa"/>
            <w:tcBorders>
              <w:top w:val="single" w:sz="2" w:space="0" w:color="auto"/>
              <w:left w:val="single" w:sz="2" w:space="0" w:color="auto"/>
              <w:bottom w:val="single" w:sz="2" w:space="0" w:color="auto"/>
              <w:right w:val="single" w:sz="2" w:space="0" w:color="auto"/>
            </w:tcBorders>
            <w:shd w:val="clear" w:color="auto" w:fill="auto"/>
            <w:hideMark/>
          </w:tcPr>
          <w:p w14:paraId="2FD2C2C7" w14:textId="77777777" w:rsidR="00915EB2" w:rsidRPr="00915EB2" w:rsidRDefault="00915EB2" w:rsidP="00915EB2">
            <w:pPr>
              <w:ind w:left="150"/>
              <w:textAlignment w:val="baseline"/>
              <w:rPr>
                <w:rFonts w:asciiTheme="majorHAnsi" w:eastAsia="Times New Roman" w:hAnsiTheme="majorHAnsi" w:cstheme="majorHAnsi"/>
              </w:rPr>
            </w:pPr>
            <w:r w:rsidRPr="00915EB2">
              <w:rPr>
                <w:rFonts w:asciiTheme="majorHAnsi" w:eastAsia="Times New Roman" w:hAnsiTheme="majorHAnsi" w:cstheme="majorHAnsi"/>
              </w:rPr>
              <w:t>Article 210 Branch Circuits Not Over 1,000V AC or 1,500V DC </w:t>
            </w:r>
          </w:p>
        </w:tc>
        <w:tc>
          <w:tcPr>
            <w:tcW w:w="1710" w:type="dxa"/>
            <w:tcBorders>
              <w:top w:val="single" w:sz="2" w:space="0" w:color="auto"/>
              <w:left w:val="single" w:sz="2" w:space="0" w:color="auto"/>
              <w:bottom w:val="single" w:sz="2" w:space="0" w:color="auto"/>
              <w:right w:val="single" w:sz="2" w:space="0" w:color="auto"/>
            </w:tcBorders>
            <w:shd w:val="clear" w:color="auto" w:fill="auto"/>
            <w:hideMark/>
          </w:tcPr>
          <w:p w14:paraId="43870E01" w14:textId="77777777" w:rsidR="00915EB2" w:rsidRPr="00915EB2" w:rsidRDefault="00915EB2" w:rsidP="00915EB2">
            <w:pPr>
              <w:ind w:left="150"/>
              <w:textAlignment w:val="baseline"/>
              <w:rPr>
                <w:rFonts w:asciiTheme="majorHAnsi" w:eastAsia="Times New Roman" w:hAnsiTheme="majorHAnsi" w:cstheme="majorHAnsi"/>
              </w:rPr>
            </w:pPr>
            <w:r w:rsidRPr="00915EB2">
              <w:rPr>
                <w:rFonts w:asciiTheme="majorHAnsi" w:eastAsia="Times New Roman" w:hAnsiTheme="majorHAnsi" w:cstheme="majorHAnsi"/>
              </w:rPr>
              <w:t>72 </w:t>
            </w:r>
          </w:p>
        </w:tc>
      </w:tr>
      <w:tr w:rsidR="00915EB2" w:rsidRPr="00915EB2" w14:paraId="50F339A3" w14:textId="77777777" w:rsidTr="00915EB2">
        <w:trPr>
          <w:trHeight w:val="300"/>
        </w:trPr>
        <w:tc>
          <w:tcPr>
            <w:tcW w:w="5757" w:type="dxa"/>
            <w:tcBorders>
              <w:top w:val="single" w:sz="2" w:space="0" w:color="auto"/>
              <w:left w:val="single" w:sz="2" w:space="0" w:color="auto"/>
              <w:bottom w:val="single" w:sz="2" w:space="0" w:color="auto"/>
              <w:right w:val="single" w:sz="2" w:space="0" w:color="auto"/>
            </w:tcBorders>
            <w:shd w:val="clear" w:color="auto" w:fill="auto"/>
            <w:hideMark/>
          </w:tcPr>
          <w:p w14:paraId="0AE566C7" w14:textId="77777777" w:rsidR="00915EB2" w:rsidRPr="00915EB2" w:rsidRDefault="00915EB2" w:rsidP="00915EB2">
            <w:pPr>
              <w:ind w:left="150"/>
              <w:textAlignment w:val="baseline"/>
              <w:rPr>
                <w:rFonts w:asciiTheme="majorHAnsi" w:eastAsia="Times New Roman" w:hAnsiTheme="majorHAnsi" w:cstheme="majorHAnsi"/>
              </w:rPr>
            </w:pPr>
            <w:r w:rsidRPr="00915EB2">
              <w:rPr>
                <w:rFonts w:asciiTheme="majorHAnsi" w:eastAsia="Times New Roman" w:hAnsiTheme="majorHAnsi" w:cstheme="majorHAnsi"/>
              </w:rPr>
              <w:t>Conclusion </w:t>
            </w:r>
          </w:p>
        </w:tc>
        <w:tc>
          <w:tcPr>
            <w:tcW w:w="1710" w:type="dxa"/>
            <w:tcBorders>
              <w:top w:val="single" w:sz="2" w:space="0" w:color="auto"/>
              <w:left w:val="single" w:sz="2" w:space="0" w:color="auto"/>
              <w:bottom w:val="single" w:sz="2" w:space="0" w:color="auto"/>
              <w:right w:val="single" w:sz="2" w:space="0" w:color="auto"/>
            </w:tcBorders>
            <w:shd w:val="clear" w:color="auto" w:fill="auto"/>
            <w:hideMark/>
          </w:tcPr>
          <w:p w14:paraId="1DA4A8FA" w14:textId="77777777" w:rsidR="00915EB2" w:rsidRPr="00915EB2" w:rsidRDefault="00915EB2" w:rsidP="00915EB2">
            <w:pPr>
              <w:ind w:left="150"/>
              <w:textAlignment w:val="baseline"/>
              <w:rPr>
                <w:rFonts w:asciiTheme="majorHAnsi" w:eastAsia="Times New Roman" w:hAnsiTheme="majorHAnsi" w:cstheme="majorHAnsi"/>
              </w:rPr>
            </w:pPr>
            <w:r w:rsidRPr="00915EB2">
              <w:rPr>
                <w:rFonts w:asciiTheme="majorHAnsi" w:eastAsia="Times New Roman" w:hAnsiTheme="majorHAnsi" w:cstheme="majorHAnsi"/>
              </w:rPr>
              <w:t>2 </w:t>
            </w:r>
          </w:p>
        </w:tc>
      </w:tr>
      <w:tr w:rsidR="00915EB2" w:rsidRPr="00915EB2" w14:paraId="23290A1E" w14:textId="77777777" w:rsidTr="00915EB2">
        <w:trPr>
          <w:trHeight w:val="300"/>
        </w:trPr>
        <w:tc>
          <w:tcPr>
            <w:tcW w:w="5757" w:type="dxa"/>
            <w:tcBorders>
              <w:top w:val="single" w:sz="2" w:space="0" w:color="auto"/>
              <w:left w:val="single" w:sz="2" w:space="0" w:color="auto"/>
              <w:bottom w:val="single" w:sz="2" w:space="0" w:color="auto"/>
              <w:right w:val="single" w:sz="2" w:space="0" w:color="auto"/>
            </w:tcBorders>
            <w:shd w:val="clear" w:color="auto" w:fill="auto"/>
            <w:hideMark/>
          </w:tcPr>
          <w:p w14:paraId="1868F41B" w14:textId="77777777" w:rsidR="00915EB2" w:rsidRPr="00915EB2" w:rsidRDefault="00915EB2" w:rsidP="00915EB2">
            <w:pPr>
              <w:textAlignment w:val="baseline"/>
              <w:rPr>
                <w:rFonts w:asciiTheme="majorHAnsi" w:eastAsia="Times New Roman" w:hAnsiTheme="majorHAnsi" w:cstheme="majorHAnsi"/>
              </w:rPr>
            </w:pPr>
            <w:r w:rsidRPr="00915EB2">
              <w:rPr>
                <w:rFonts w:asciiTheme="majorHAnsi" w:eastAsia="Times New Roman" w:hAnsiTheme="majorHAnsi" w:cstheme="majorHAnsi"/>
              </w:rPr>
              <w:t> </w:t>
            </w:r>
          </w:p>
        </w:tc>
        <w:tc>
          <w:tcPr>
            <w:tcW w:w="1710" w:type="dxa"/>
            <w:tcBorders>
              <w:top w:val="single" w:sz="2" w:space="0" w:color="auto"/>
              <w:left w:val="single" w:sz="2" w:space="0" w:color="auto"/>
              <w:bottom w:val="single" w:sz="2" w:space="0" w:color="auto"/>
              <w:right w:val="single" w:sz="2" w:space="0" w:color="auto"/>
            </w:tcBorders>
            <w:shd w:val="clear" w:color="auto" w:fill="auto"/>
            <w:hideMark/>
          </w:tcPr>
          <w:p w14:paraId="0D697E90" w14:textId="77777777" w:rsidR="00915EB2" w:rsidRPr="00915EB2" w:rsidRDefault="00915EB2" w:rsidP="00915EB2">
            <w:pPr>
              <w:textAlignment w:val="baseline"/>
              <w:rPr>
                <w:rFonts w:asciiTheme="majorHAnsi" w:eastAsia="Times New Roman" w:hAnsiTheme="majorHAnsi" w:cstheme="majorHAnsi"/>
              </w:rPr>
            </w:pPr>
            <w:r w:rsidRPr="00915EB2">
              <w:rPr>
                <w:rFonts w:asciiTheme="majorHAnsi" w:eastAsia="Times New Roman" w:hAnsiTheme="majorHAnsi" w:cstheme="majorHAnsi"/>
              </w:rPr>
              <w:t> </w:t>
            </w:r>
          </w:p>
        </w:tc>
      </w:tr>
      <w:tr w:rsidR="00915EB2" w:rsidRPr="00915EB2" w14:paraId="4CA2F69C" w14:textId="77777777" w:rsidTr="00915EB2">
        <w:trPr>
          <w:trHeight w:val="300"/>
        </w:trPr>
        <w:tc>
          <w:tcPr>
            <w:tcW w:w="5757" w:type="dxa"/>
            <w:tcBorders>
              <w:top w:val="single" w:sz="2" w:space="0" w:color="auto"/>
              <w:left w:val="single" w:sz="2" w:space="0" w:color="auto"/>
              <w:bottom w:val="single" w:sz="2" w:space="0" w:color="auto"/>
              <w:right w:val="single" w:sz="2" w:space="0" w:color="auto"/>
            </w:tcBorders>
            <w:shd w:val="clear" w:color="auto" w:fill="auto"/>
            <w:hideMark/>
          </w:tcPr>
          <w:p w14:paraId="7875F663" w14:textId="77777777" w:rsidR="00915EB2" w:rsidRPr="00915EB2" w:rsidRDefault="00915EB2" w:rsidP="00915EB2">
            <w:pPr>
              <w:ind w:left="150"/>
              <w:textAlignment w:val="baseline"/>
              <w:rPr>
                <w:rFonts w:asciiTheme="majorHAnsi" w:eastAsia="Times New Roman" w:hAnsiTheme="majorHAnsi" w:cstheme="majorHAnsi"/>
              </w:rPr>
            </w:pPr>
            <w:r w:rsidRPr="00915EB2">
              <w:rPr>
                <w:rFonts w:asciiTheme="majorHAnsi" w:eastAsia="Times New Roman" w:hAnsiTheme="majorHAnsi" w:cstheme="majorHAnsi"/>
                <w:b/>
                <w:bCs/>
              </w:rPr>
              <w:t>Course Total</w:t>
            </w:r>
            <w:r w:rsidRPr="00915EB2">
              <w:rPr>
                <w:rFonts w:asciiTheme="majorHAnsi" w:eastAsia="Times New Roman" w:hAnsiTheme="majorHAnsi" w:cstheme="majorHAnsi"/>
              </w:rPr>
              <w:t> </w:t>
            </w:r>
          </w:p>
        </w:tc>
        <w:tc>
          <w:tcPr>
            <w:tcW w:w="1710" w:type="dxa"/>
            <w:tcBorders>
              <w:top w:val="single" w:sz="2" w:space="0" w:color="auto"/>
              <w:left w:val="single" w:sz="2" w:space="0" w:color="auto"/>
              <w:bottom w:val="single" w:sz="2" w:space="0" w:color="auto"/>
              <w:right w:val="single" w:sz="2" w:space="0" w:color="auto"/>
            </w:tcBorders>
            <w:shd w:val="clear" w:color="auto" w:fill="auto"/>
            <w:hideMark/>
          </w:tcPr>
          <w:p w14:paraId="607A3DD5" w14:textId="77777777" w:rsidR="00915EB2" w:rsidRPr="00915EB2" w:rsidRDefault="00915EB2" w:rsidP="00915EB2">
            <w:pPr>
              <w:ind w:left="150"/>
              <w:textAlignment w:val="baseline"/>
              <w:rPr>
                <w:rFonts w:asciiTheme="majorHAnsi" w:eastAsia="Times New Roman" w:hAnsiTheme="majorHAnsi" w:cstheme="majorHAnsi"/>
              </w:rPr>
            </w:pPr>
            <w:r w:rsidRPr="00915EB2">
              <w:rPr>
                <w:rFonts w:asciiTheme="majorHAnsi" w:eastAsia="Times New Roman" w:hAnsiTheme="majorHAnsi" w:cstheme="majorHAnsi"/>
                <w:b/>
                <w:bCs/>
              </w:rPr>
              <w:t>75</w:t>
            </w:r>
            <w:r w:rsidRPr="00915EB2">
              <w:rPr>
                <w:rFonts w:asciiTheme="majorHAnsi" w:eastAsia="Times New Roman" w:hAnsiTheme="majorHAnsi" w:cstheme="majorHAnsi"/>
              </w:rPr>
              <w:t> </w:t>
            </w:r>
          </w:p>
        </w:tc>
      </w:tr>
    </w:tbl>
    <w:p w14:paraId="58235B8A" w14:textId="77777777" w:rsidR="00B351C6" w:rsidRPr="009E5618" w:rsidRDefault="00B351C6">
      <w:pPr>
        <w:rPr>
          <w:rFonts w:asciiTheme="majorHAnsi" w:hAnsiTheme="majorHAnsi" w:cstheme="majorHAnsi"/>
          <w:color w:val="000000" w:themeColor="text1"/>
        </w:rPr>
      </w:pPr>
    </w:p>
    <w:p w14:paraId="5F7BB398" w14:textId="4110B77A" w:rsidR="00B351C6" w:rsidRPr="009E5618" w:rsidRDefault="00000000">
      <w:pPr>
        <w:pStyle w:val="Heading1"/>
        <w:rPr>
          <w:rFonts w:asciiTheme="majorHAnsi" w:hAnsiTheme="majorHAnsi" w:cstheme="majorHAnsi"/>
          <w:color w:val="000000" w:themeColor="text1"/>
        </w:rPr>
      </w:pPr>
      <w:r w:rsidRPr="009E5618">
        <w:rPr>
          <w:rFonts w:asciiTheme="majorHAnsi" w:hAnsiTheme="majorHAnsi" w:cstheme="majorHAnsi"/>
          <w:color w:val="000000" w:themeColor="text1"/>
        </w:rPr>
        <w:t xml:space="preserve">AVAILABILITY </w:t>
      </w:r>
    </w:p>
    <w:p w14:paraId="27A5AEBA" w14:textId="77777777" w:rsidR="00B351C6" w:rsidRPr="009E5618" w:rsidRDefault="00000000">
      <w:pPr>
        <w:rPr>
          <w:rFonts w:asciiTheme="majorHAnsi" w:hAnsiTheme="majorHAnsi" w:cstheme="majorHAnsi"/>
          <w:color w:val="000000" w:themeColor="text1"/>
        </w:rPr>
      </w:pPr>
      <w:r w:rsidRPr="009E5618">
        <w:rPr>
          <w:rFonts w:asciiTheme="majorHAnsi" w:hAnsiTheme="majorHAnsi" w:cstheme="majorHAnsi"/>
          <w:color w:val="000000" w:themeColor="text1"/>
        </w:rPr>
        <w:t>This course is offered online and is available 24 hours a day, 7 days a week, 365 days a year.</w:t>
      </w:r>
    </w:p>
    <w:p w14:paraId="1A2CED9D" w14:textId="77777777" w:rsidR="00B351C6" w:rsidRPr="009E5618" w:rsidRDefault="00B351C6">
      <w:pPr>
        <w:rPr>
          <w:rFonts w:asciiTheme="majorHAnsi" w:hAnsiTheme="majorHAnsi" w:cstheme="majorHAnsi"/>
          <w:color w:val="000000" w:themeColor="text1"/>
        </w:rPr>
      </w:pPr>
    </w:p>
    <w:p w14:paraId="48A463EC" w14:textId="77777777" w:rsidR="00B351C6" w:rsidRPr="009E5618" w:rsidRDefault="00000000">
      <w:pPr>
        <w:pStyle w:val="Heading1"/>
        <w:rPr>
          <w:rFonts w:asciiTheme="majorHAnsi" w:hAnsiTheme="majorHAnsi" w:cstheme="majorHAnsi"/>
          <w:color w:val="000000" w:themeColor="text1"/>
        </w:rPr>
      </w:pPr>
      <w:r w:rsidRPr="009E5618">
        <w:rPr>
          <w:rFonts w:asciiTheme="majorHAnsi" w:hAnsiTheme="majorHAnsi" w:cstheme="majorHAnsi"/>
          <w:color w:val="000000" w:themeColor="text1"/>
        </w:rPr>
        <w:t xml:space="preserve">TRAINING METHODOLOGY &amp; EVALUATION </w:t>
      </w:r>
    </w:p>
    <w:p w14:paraId="659A1DF0" w14:textId="77777777" w:rsidR="00B351C6" w:rsidRPr="009E5618" w:rsidRDefault="00000000">
      <w:pPr>
        <w:rPr>
          <w:rFonts w:asciiTheme="majorHAnsi" w:hAnsiTheme="majorHAnsi" w:cstheme="majorHAnsi"/>
          <w:color w:val="000000" w:themeColor="text1"/>
        </w:rPr>
      </w:pPr>
      <w:r w:rsidRPr="009E5618">
        <w:rPr>
          <w:rFonts w:asciiTheme="majorHAnsi" w:hAnsiTheme="majorHAnsi" w:cstheme="majorHAnsi"/>
          <w:color w:val="000000" w:themeColor="text1"/>
        </w:rPr>
        <w:t>This course is self-paced online training. Review exercises reinforce the content, and students are evaluated with a multiple-choice exam. Upon completion, students are prompted to submit a course evaluation.</w:t>
      </w:r>
    </w:p>
    <w:p w14:paraId="647B6BC8" w14:textId="77777777" w:rsidR="00B351C6" w:rsidRPr="009E5618" w:rsidRDefault="00B351C6">
      <w:pPr>
        <w:rPr>
          <w:rFonts w:asciiTheme="majorHAnsi" w:hAnsiTheme="majorHAnsi" w:cstheme="majorHAnsi"/>
          <w:color w:val="000000" w:themeColor="text1"/>
        </w:rPr>
      </w:pPr>
    </w:p>
    <w:p w14:paraId="6DE2D190" w14:textId="77777777" w:rsidR="00B351C6" w:rsidRPr="009E5618" w:rsidRDefault="00000000">
      <w:pPr>
        <w:rPr>
          <w:rFonts w:asciiTheme="majorHAnsi" w:hAnsiTheme="majorHAnsi" w:cstheme="majorHAnsi"/>
          <w:b/>
          <w:color w:val="000000" w:themeColor="text1"/>
        </w:rPr>
      </w:pPr>
      <w:r w:rsidRPr="009E5618">
        <w:rPr>
          <w:rFonts w:asciiTheme="majorHAnsi" w:hAnsiTheme="majorHAnsi" w:cstheme="majorHAnsi"/>
          <w:b/>
          <w:color w:val="000000" w:themeColor="text1"/>
        </w:rPr>
        <w:t>REFERENCES</w:t>
      </w:r>
    </w:p>
    <w:p w14:paraId="318E6F75" w14:textId="3D8CF592" w:rsidR="00B351C6" w:rsidRPr="009E5618" w:rsidRDefault="00B43F93">
      <w:pPr>
        <w:rPr>
          <w:rFonts w:asciiTheme="majorHAnsi" w:hAnsiTheme="majorHAnsi" w:cstheme="majorHAnsi"/>
          <w:color w:val="000000" w:themeColor="text1"/>
        </w:rPr>
      </w:pPr>
      <w:r w:rsidRPr="009E5618">
        <w:rPr>
          <w:rStyle w:val="a-size-extra-large"/>
          <w:rFonts w:asciiTheme="majorHAnsi" w:hAnsiTheme="majorHAnsi" w:cstheme="majorHAnsi"/>
          <w:color w:val="000000" w:themeColor="text1"/>
        </w:rPr>
        <w:t>National Electrical Code, 2023 Edition,</w:t>
      </w:r>
      <w:r w:rsidR="00463802" w:rsidRPr="009E5618">
        <w:rPr>
          <w:rStyle w:val="a-size-extra-large"/>
          <w:rFonts w:asciiTheme="majorHAnsi" w:hAnsiTheme="majorHAnsi" w:cstheme="majorHAnsi"/>
          <w:color w:val="000000" w:themeColor="text1"/>
        </w:rPr>
        <w:t xml:space="preserve"> </w:t>
      </w:r>
      <w:r w:rsidR="00463802" w:rsidRPr="009E5618">
        <w:rPr>
          <w:rFonts w:asciiTheme="majorHAnsi" w:hAnsiTheme="majorHAnsi" w:cstheme="majorHAnsi"/>
          <w:color w:val="000000" w:themeColor="text1"/>
        </w:rPr>
        <w:t>Article 210.</w:t>
      </w:r>
    </w:p>
    <w:sectPr w:rsidR="00B351C6" w:rsidRPr="009E5618">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BA18" w14:textId="77777777" w:rsidR="008C180C" w:rsidRDefault="008C180C">
      <w:r>
        <w:separator/>
      </w:r>
    </w:p>
  </w:endnote>
  <w:endnote w:type="continuationSeparator" w:id="0">
    <w:p w14:paraId="6B467495" w14:textId="77777777" w:rsidR="008C180C" w:rsidRDefault="008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BABD" w14:textId="77777777" w:rsidR="00B351C6" w:rsidRDefault="00B35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4A76" w14:textId="77777777" w:rsidR="00B351C6" w:rsidRDefault="00B351C6">
    <w:pPr>
      <w:tabs>
        <w:tab w:val="center" w:pos="4680"/>
        <w:tab w:val="right" w:pos="9360"/>
      </w:tabs>
    </w:pPr>
  </w:p>
  <w:p w14:paraId="00DF391C" w14:textId="77777777" w:rsidR="00B351C6" w:rsidRDefault="00000000">
    <w:pPr>
      <w:tabs>
        <w:tab w:val="center" w:pos="4680"/>
        <w:tab w:val="right" w:pos="9360"/>
      </w:tabs>
      <w:rPr>
        <w:color w:val="000000"/>
      </w:rPr>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2</w:t>
    </w:r>
    <w:r>
      <w:fldChar w:fldCharType="end"/>
    </w:r>
    <w:r>
      <w:tab/>
    </w:r>
    <w:r>
      <w:tab/>
      <w:t>© Vector Solutions</w:t>
    </w:r>
  </w:p>
  <w:p w14:paraId="0E9E890B" w14:textId="77777777" w:rsidR="00B351C6" w:rsidRDefault="00B351C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94A9" w14:textId="77777777" w:rsidR="00B351C6" w:rsidRDefault="00B351C6">
    <w:pPr>
      <w:pBdr>
        <w:top w:val="nil"/>
        <w:left w:val="nil"/>
        <w:bottom w:val="nil"/>
        <w:right w:val="nil"/>
        <w:between w:val="nil"/>
      </w:pBdr>
      <w:tabs>
        <w:tab w:val="center" w:pos="4680"/>
        <w:tab w:val="right" w:pos="9360"/>
      </w:tabs>
    </w:pPr>
  </w:p>
  <w:p w14:paraId="1E1CE9BE" w14:textId="77777777" w:rsidR="00B351C6" w:rsidRDefault="00000000">
    <w:pPr>
      <w:pBdr>
        <w:top w:val="nil"/>
        <w:left w:val="nil"/>
        <w:bottom w:val="nil"/>
        <w:right w:val="nil"/>
        <w:between w:val="nil"/>
      </w:pBdr>
      <w:tabs>
        <w:tab w:val="center" w:pos="4680"/>
        <w:tab w:val="right" w:pos="9360"/>
      </w:tabs>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r>
      <w:rPr>
        <w:color w:val="000000"/>
      </w:rPr>
      <w:tab/>
    </w:r>
    <w:r>
      <w:rPr>
        <w:color w:val="000000"/>
      </w:rPr>
      <w:tab/>
      <w:t>© Vector Solutions</w:t>
    </w:r>
  </w:p>
  <w:p w14:paraId="563FE966" w14:textId="77777777" w:rsidR="00B351C6" w:rsidRDefault="00B351C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5F8E" w14:textId="77777777" w:rsidR="008C180C" w:rsidRDefault="008C180C">
      <w:r>
        <w:separator/>
      </w:r>
    </w:p>
  </w:footnote>
  <w:footnote w:type="continuationSeparator" w:id="0">
    <w:p w14:paraId="092D4F73" w14:textId="77777777" w:rsidR="008C180C" w:rsidRDefault="008C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1F06" w14:textId="77777777" w:rsidR="00B351C6" w:rsidRDefault="00B35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4C2E" w14:textId="77777777" w:rsidR="00B351C6" w:rsidRDefault="00B351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5E68" w14:textId="77777777" w:rsidR="00B351C6" w:rsidRDefault="00000000">
    <w:pPr>
      <w:pBdr>
        <w:top w:val="nil"/>
        <w:left w:val="nil"/>
        <w:bottom w:val="single" w:sz="24" w:space="1" w:color="000000"/>
        <w:right w:val="nil"/>
        <w:between w:val="nil"/>
      </w:pBdr>
      <w:spacing w:after="240" w:line="360" w:lineRule="auto"/>
      <w:rPr>
        <w:color w:val="000000"/>
      </w:rPr>
    </w:pPr>
    <w:r>
      <w:rPr>
        <w:b/>
        <w:color w:val="000000"/>
        <w:sz w:val="32"/>
        <w:szCs w:val="32"/>
      </w:rPr>
      <w:t xml:space="preserve">Course Description 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BE7"/>
    <w:multiLevelType w:val="multilevel"/>
    <w:tmpl w:val="307C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30181"/>
    <w:multiLevelType w:val="hybridMultilevel"/>
    <w:tmpl w:val="E3E0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F6191"/>
    <w:multiLevelType w:val="multilevel"/>
    <w:tmpl w:val="9EF6B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B4740"/>
    <w:multiLevelType w:val="hybridMultilevel"/>
    <w:tmpl w:val="34A0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E5CBA"/>
    <w:multiLevelType w:val="multilevel"/>
    <w:tmpl w:val="33165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463343A"/>
    <w:multiLevelType w:val="hybridMultilevel"/>
    <w:tmpl w:val="83443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116A5"/>
    <w:multiLevelType w:val="multilevel"/>
    <w:tmpl w:val="DE38B0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6B45B9F"/>
    <w:multiLevelType w:val="hybridMultilevel"/>
    <w:tmpl w:val="76DC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E62F24"/>
    <w:multiLevelType w:val="multilevel"/>
    <w:tmpl w:val="75B051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65702219">
    <w:abstractNumId w:val="4"/>
  </w:num>
  <w:num w:numId="2" w16cid:durableId="2058580682">
    <w:abstractNumId w:val="8"/>
  </w:num>
  <w:num w:numId="3" w16cid:durableId="30539999">
    <w:abstractNumId w:val="6"/>
  </w:num>
  <w:num w:numId="4" w16cid:durableId="476149386">
    <w:abstractNumId w:val="0"/>
  </w:num>
  <w:num w:numId="5" w16cid:durableId="1417478649">
    <w:abstractNumId w:val="2"/>
  </w:num>
  <w:num w:numId="6" w16cid:durableId="1383824707">
    <w:abstractNumId w:val="3"/>
  </w:num>
  <w:num w:numId="7" w16cid:durableId="456415222">
    <w:abstractNumId w:val="5"/>
  </w:num>
  <w:num w:numId="8" w16cid:durableId="2101872278">
    <w:abstractNumId w:val="7"/>
  </w:num>
  <w:num w:numId="9" w16cid:durableId="443234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C6"/>
    <w:rsid w:val="002F23FB"/>
    <w:rsid w:val="00463802"/>
    <w:rsid w:val="008C180C"/>
    <w:rsid w:val="00915EB2"/>
    <w:rsid w:val="009E5618"/>
    <w:rsid w:val="00B351C6"/>
    <w:rsid w:val="00B43F93"/>
    <w:rsid w:val="00E1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36E8"/>
  <w15:docId w15:val="{B41F8A74-ACE7-4913-8932-6F2D1EDA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a-size-extra-large">
    <w:name w:val="a-size-extra-large"/>
    <w:basedOn w:val="DefaultParagraphFont"/>
    <w:rsid w:val="00B43F93"/>
  </w:style>
  <w:style w:type="paragraph" w:customStyle="1" w:styleId="paragraph">
    <w:name w:val="paragraph"/>
    <w:basedOn w:val="Normal"/>
    <w:rsid w:val="00915EB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15EB2"/>
  </w:style>
  <w:style w:type="character" w:customStyle="1" w:styleId="eop">
    <w:name w:val="eop"/>
    <w:basedOn w:val="DefaultParagraphFont"/>
    <w:rsid w:val="0091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75516">
      <w:bodyDiv w:val="1"/>
      <w:marLeft w:val="0"/>
      <w:marRight w:val="0"/>
      <w:marTop w:val="0"/>
      <w:marBottom w:val="0"/>
      <w:divBdr>
        <w:top w:val="none" w:sz="0" w:space="0" w:color="auto"/>
        <w:left w:val="none" w:sz="0" w:space="0" w:color="auto"/>
        <w:bottom w:val="none" w:sz="0" w:space="0" w:color="auto"/>
        <w:right w:val="none" w:sz="0" w:space="0" w:color="auto"/>
      </w:divBdr>
    </w:div>
    <w:div w:id="1504123157">
      <w:bodyDiv w:val="1"/>
      <w:marLeft w:val="0"/>
      <w:marRight w:val="0"/>
      <w:marTop w:val="0"/>
      <w:marBottom w:val="0"/>
      <w:divBdr>
        <w:top w:val="none" w:sz="0" w:space="0" w:color="auto"/>
        <w:left w:val="none" w:sz="0" w:space="0" w:color="auto"/>
        <w:bottom w:val="none" w:sz="0" w:space="0" w:color="auto"/>
        <w:right w:val="none" w:sz="0" w:space="0" w:color="auto"/>
      </w:divBdr>
      <w:divsChild>
        <w:div w:id="1311791368">
          <w:marLeft w:val="0"/>
          <w:marRight w:val="0"/>
          <w:marTop w:val="0"/>
          <w:marBottom w:val="0"/>
          <w:divBdr>
            <w:top w:val="none" w:sz="0" w:space="0" w:color="auto"/>
            <w:left w:val="none" w:sz="0" w:space="0" w:color="auto"/>
            <w:bottom w:val="none" w:sz="0" w:space="0" w:color="auto"/>
            <w:right w:val="none" w:sz="0" w:space="0" w:color="auto"/>
          </w:divBdr>
          <w:divsChild>
            <w:div w:id="47649605">
              <w:marLeft w:val="0"/>
              <w:marRight w:val="0"/>
              <w:marTop w:val="0"/>
              <w:marBottom w:val="0"/>
              <w:divBdr>
                <w:top w:val="none" w:sz="0" w:space="0" w:color="auto"/>
                <w:left w:val="none" w:sz="0" w:space="0" w:color="auto"/>
                <w:bottom w:val="none" w:sz="0" w:space="0" w:color="auto"/>
                <w:right w:val="none" w:sz="0" w:space="0" w:color="auto"/>
              </w:divBdr>
            </w:div>
          </w:divsChild>
        </w:div>
        <w:div w:id="698941973">
          <w:marLeft w:val="0"/>
          <w:marRight w:val="0"/>
          <w:marTop w:val="0"/>
          <w:marBottom w:val="0"/>
          <w:divBdr>
            <w:top w:val="none" w:sz="0" w:space="0" w:color="auto"/>
            <w:left w:val="none" w:sz="0" w:space="0" w:color="auto"/>
            <w:bottom w:val="none" w:sz="0" w:space="0" w:color="auto"/>
            <w:right w:val="none" w:sz="0" w:space="0" w:color="auto"/>
          </w:divBdr>
          <w:divsChild>
            <w:div w:id="398987756">
              <w:marLeft w:val="0"/>
              <w:marRight w:val="0"/>
              <w:marTop w:val="0"/>
              <w:marBottom w:val="0"/>
              <w:divBdr>
                <w:top w:val="none" w:sz="0" w:space="0" w:color="auto"/>
                <w:left w:val="none" w:sz="0" w:space="0" w:color="auto"/>
                <w:bottom w:val="none" w:sz="0" w:space="0" w:color="auto"/>
                <w:right w:val="none" w:sz="0" w:space="0" w:color="auto"/>
              </w:divBdr>
            </w:div>
          </w:divsChild>
        </w:div>
        <w:div w:id="1525754047">
          <w:marLeft w:val="0"/>
          <w:marRight w:val="0"/>
          <w:marTop w:val="0"/>
          <w:marBottom w:val="0"/>
          <w:divBdr>
            <w:top w:val="none" w:sz="0" w:space="0" w:color="auto"/>
            <w:left w:val="none" w:sz="0" w:space="0" w:color="auto"/>
            <w:bottom w:val="none" w:sz="0" w:space="0" w:color="auto"/>
            <w:right w:val="none" w:sz="0" w:space="0" w:color="auto"/>
          </w:divBdr>
          <w:divsChild>
            <w:div w:id="1464420850">
              <w:marLeft w:val="0"/>
              <w:marRight w:val="0"/>
              <w:marTop w:val="0"/>
              <w:marBottom w:val="0"/>
              <w:divBdr>
                <w:top w:val="none" w:sz="0" w:space="0" w:color="auto"/>
                <w:left w:val="none" w:sz="0" w:space="0" w:color="auto"/>
                <w:bottom w:val="none" w:sz="0" w:space="0" w:color="auto"/>
                <w:right w:val="none" w:sz="0" w:space="0" w:color="auto"/>
              </w:divBdr>
            </w:div>
          </w:divsChild>
        </w:div>
        <w:div w:id="989558254">
          <w:marLeft w:val="0"/>
          <w:marRight w:val="0"/>
          <w:marTop w:val="0"/>
          <w:marBottom w:val="0"/>
          <w:divBdr>
            <w:top w:val="none" w:sz="0" w:space="0" w:color="auto"/>
            <w:left w:val="none" w:sz="0" w:space="0" w:color="auto"/>
            <w:bottom w:val="none" w:sz="0" w:space="0" w:color="auto"/>
            <w:right w:val="none" w:sz="0" w:space="0" w:color="auto"/>
          </w:divBdr>
          <w:divsChild>
            <w:div w:id="948008436">
              <w:marLeft w:val="0"/>
              <w:marRight w:val="0"/>
              <w:marTop w:val="0"/>
              <w:marBottom w:val="0"/>
              <w:divBdr>
                <w:top w:val="none" w:sz="0" w:space="0" w:color="auto"/>
                <w:left w:val="none" w:sz="0" w:space="0" w:color="auto"/>
                <w:bottom w:val="none" w:sz="0" w:space="0" w:color="auto"/>
                <w:right w:val="none" w:sz="0" w:space="0" w:color="auto"/>
              </w:divBdr>
            </w:div>
          </w:divsChild>
        </w:div>
        <w:div w:id="266696608">
          <w:marLeft w:val="0"/>
          <w:marRight w:val="0"/>
          <w:marTop w:val="0"/>
          <w:marBottom w:val="0"/>
          <w:divBdr>
            <w:top w:val="none" w:sz="0" w:space="0" w:color="auto"/>
            <w:left w:val="none" w:sz="0" w:space="0" w:color="auto"/>
            <w:bottom w:val="none" w:sz="0" w:space="0" w:color="auto"/>
            <w:right w:val="none" w:sz="0" w:space="0" w:color="auto"/>
          </w:divBdr>
          <w:divsChild>
            <w:div w:id="1396010769">
              <w:marLeft w:val="0"/>
              <w:marRight w:val="0"/>
              <w:marTop w:val="0"/>
              <w:marBottom w:val="0"/>
              <w:divBdr>
                <w:top w:val="none" w:sz="0" w:space="0" w:color="auto"/>
                <w:left w:val="none" w:sz="0" w:space="0" w:color="auto"/>
                <w:bottom w:val="none" w:sz="0" w:space="0" w:color="auto"/>
                <w:right w:val="none" w:sz="0" w:space="0" w:color="auto"/>
              </w:divBdr>
            </w:div>
          </w:divsChild>
        </w:div>
        <w:div w:id="853692788">
          <w:marLeft w:val="0"/>
          <w:marRight w:val="0"/>
          <w:marTop w:val="0"/>
          <w:marBottom w:val="0"/>
          <w:divBdr>
            <w:top w:val="none" w:sz="0" w:space="0" w:color="auto"/>
            <w:left w:val="none" w:sz="0" w:space="0" w:color="auto"/>
            <w:bottom w:val="none" w:sz="0" w:space="0" w:color="auto"/>
            <w:right w:val="none" w:sz="0" w:space="0" w:color="auto"/>
          </w:divBdr>
          <w:divsChild>
            <w:div w:id="1374309806">
              <w:marLeft w:val="0"/>
              <w:marRight w:val="0"/>
              <w:marTop w:val="0"/>
              <w:marBottom w:val="0"/>
              <w:divBdr>
                <w:top w:val="none" w:sz="0" w:space="0" w:color="auto"/>
                <w:left w:val="none" w:sz="0" w:space="0" w:color="auto"/>
                <w:bottom w:val="none" w:sz="0" w:space="0" w:color="auto"/>
                <w:right w:val="none" w:sz="0" w:space="0" w:color="auto"/>
              </w:divBdr>
            </w:div>
          </w:divsChild>
        </w:div>
        <w:div w:id="49422731">
          <w:marLeft w:val="0"/>
          <w:marRight w:val="0"/>
          <w:marTop w:val="0"/>
          <w:marBottom w:val="0"/>
          <w:divBdr>
            <w:top w:val="none" w:sz="0" w:space="0" w:color="auto"/>
            <w:left w:val="none" w:sz="0" w:space="0" w:color="auto"/>
            <w:bottom w:val="none" w:sz="0" w:space="0" w:color="auto"/>
            <w:right w:val="none" w:sz="0" w:space="0" w:color="auto"/>
          </w:divBdr>
          <w:divsChild>
            <w:div w:id="1986622005">
              <w:marLeft w:val="0"/>
              <w:marRight w:val="0"/>
              <w:marTop w:val="0"/>
              <w:marBottom w:val="0"/>
              <w:divBdr>
                <w:top w:val="none" w:sz="0" w:space="0" w:color="auto"/>
                <w:left w:val="none" w:sz="0" w:space="0" w:color="auto"/>
                <w:bottom w:val="none" w:sz="0" w:space="0" w:color="auto"/>
                <w:right w:val="none" w:sz="0" w:space="0" w:color="auto"/>
              </w:divBdr>
            </w:div>
          </w:divsChild>
        </w:div>
        <w:div w:id="87704538">
          <w:marLeft w:val="0"/>
          <w:marRight w:val="0"/>
          <w:marTop w:val="0"/>
          <w:marBottom w:val="0"/>
          <w:divBdr>
            <w:top w:val="none" w:sz="0" w:space="0" w:color="auto"/>
            <w:left w:val="none" w:sz="0" w:space="0" w:color="auto"/>
            <w:bottom w:val="none" w:sz="0" w:space="0" w:color="auto"/>
            <w:right w:val="none" w:sz="0" w:space="0" w:color="auto"/>
          </w:divBdr>
          <w:divsChild>
            <w:div w:id="1760827807">
              <w:marLeft w:val="0"/>
              <w:marRight w:val="0"/>
              <w:marTop w:val="0"/>
              <w:marBottom w:val="0"/>
              <w:divBdr>
                <w:top w:val="none" w:sz="0" w:space="0" w:color="auto"/>
                <w:left w:val="none" w:sz="0" w:space="0" w:color="auto"/>
                <w:bottom w:val="none" w:sz="0" w:space="0" w:color="auto"/>
                <w:right w:val="none" w:sz="0" w:space="0" w:color="auto"/>
              </w:divBdr>
            </w:div>
          </w:divsChild>
        </w:div>
        <w:div w:id="1367950107">
          <w:marLeft w:val="0"/>
          <w:marRight w:val="0"/>
          <w:marTop w:val="0"/>
          <w:marBottom w:val="0"/>
          <w:divBdr>
            <w:top w:val="none" w:sz="0" w:space="0" w:color="auto"/>
            <w:left w:val="none" w:sz="0" w:space="0" w:color="auto"/>
            <w:bottom w:val="none" w:sz="0" w:space="0" w:color="auto"/>
            <w:right w:val="none" w:sz="0" w:space="0" w:color="auto"/>
          </w:divBdr>
          <w:divsChild>
            <w:div w:id="529300244">
              <w:marLeft w:val="0"/>
              <w:marRight w:val="0"/>
              <w:marTop w:val="0"/>
              <w:marBottom w:val="0"/>
              <w:divBdr>
                <w:top w:val="none" w:sz="0" w:space="0" w:color="auto"/>
                <w:left w:val="none" w:sz="0" w:space="0" w:color="auto"/>
                <w:bottom w:val="none" w:sz="0" w:space="0" w:color="auto"/>
                <w:right w:val="none" w:sz="0" w:space="0" w:color="auto"/>
              </w:divBdr>
            </w:div>
          </w:divsChild>
        </w:div>
        <w:div w:id="1195848850">
          <w:marLeft w:val="0"/>
          <w:marRight w:val="0"/>
          <w:marTop w:val="0"/>
          <w:marBottom w:val="0"/>
          <w:divBdr>
            <w:top w:val="none" w:sz="0" w:space="0" w:color="auto"/>
            <w:left w:val="none" w:sz="0" w:space="0" w:color="auto"/>
            <w:bottom w:val="none" w:sz="0" w:space="0" w:color="auto"/>
            <w:right w:val="none" w:sz="0" w:space="0" w:color="auto"/>
          </w:divBdr>
          <w:divsChild>
            <w:div w:id="164634144">
              <w:marLeft w:val="0"/>
              <w:marRight w:val="0"/>
              <w:marTop w:val="0"/>
              <w:marBottom w:val="0"/>
              <w:divBdr>
                <w:top w:val="none" w:sz="0" w:space="0" w:color="auto"/>
                <w:left w:val="none" w:sz="0" w:space="0" w:color="auto"/>
                <w:bottom w:val="none" w:sz="0" w:space="0" w:color="auto"/>
                <w:right w:val="none" w:sz="0" w:space="0" w:color="auto"/>
              </w:divBdr>
            </w:div>
          </w:divsChild>
        </w:div>
        <w:div w:id="718936220">
          <w:marLeft w:val="0"/>
          <w:marRight w:val="0"/>
          <w:marTop w:val="0"/>
          <w:marBottom w:val="0"/>
          <w:divBdr>
            <w:top w:val="none" w:sz="0" w:space="0" w:color="auto"/>
            <w:left w:val="none" w:sz="0" w:space="0" w:color="auto"/>
            <w:bottom w:val="none" w:sz="0" w:space="0" w:color="auto"/>
            <w:right w:val="none" w:sz="0" w:space="0" w:color="auto"/>
          </w:divBdr>
          <w:divsChild>
            <w:div w:id="1863742370">
              <w:marLeft w:val="0"/>
              <w:marRight w:val="0"/>
              <w:marTop w:val="0"/>
              <w:marBottom w:val="0"/>
              <w:divBdr>
                <w:top w:val="none" w:sz="0" w:space="0" w:color="auto"/>
                <w:left w:val="none" w:sz="0" w:space="0" w:color="auto"/>
                <w:bottom w:val="none" w:sz="0" w:space="0" w:color="auto"/>
                <w:right w:val="none" w:sz="0" w:space="0" w:color="auto"/>
              </w:divBdr>
            </w:div>
          </w:divsChild>
        </w:div>
        <w:div w:id="176773223">
          <w:marLeft w:val="0"/>
          <w:marRight w:val="0"/>
          <w:marTop w:val="0"/>
          <w:marBottom w:val="0"/>
          <w:divBdr>
            <w:top w:val="none" w:sz="0" w:space="0" w:color="auto"/>
            <w:left w:val="none" w:sz="0" w:space="0" w:color="auto"/>
            <w:bottom w:val="none" w:sz="0" w:space="0" w:color="auto"/>
            <w:right w:val="none" w:sz="0" w:space="0" w:color="auto"/>
          </w:divBdr>
          <w:divsChild>
            <w:div w:id="452868937">
              <w:marLeft w:val="0"/>
              <w:marRight w:val="0"/>
              <w:marTop w:val="0"/>
              <w:marBottom w:val="0"/>
              <w:divBdr>
                <w:top w:val="none" w:sz="0" w:space="0" w:color="auto"/>
                <w:left w:val="none" w:sz="0" w:space="0" w:color="auto"/>
                <w:bottom w:val="none" w:sz="0" w:space="0" w:color="auto"/>
                <w:right w:val="none" w:sz="0" w:space="0" w:color="auto"/>
              </w:divBdr>
            </w:div>
          </w:divsChild>
        </w:div>
        <w:div w:id="654531922">
          <w:marLeft w:val="0"/>
          <w:marRight w:val="0"/>
          <w:marTop w:val="0"/>
          <w:marBottom w:val="0"/>
          <w:divBdr>
            <w:top w:val="none" w:sz="0" w:space="0" w:color="auto"/>
            <w:left w:val="none" w:sz="0" w:space="0" w:color="auto"/>
            <w:bottom w:val="none" w:sz="0" w:space="0" w:color="auto"/>
            <w:right w:val="none" w:sz="0" w:space="0" w:color="auto"/>
          </w:divBdr>
          <w:divsChild>
            <w:div w:id="179126301">
              <w:marLeft w:val="0"/>
              <w:marRight w:val="0"/>
              <w:marTop w:val="0"/>
              <w:marBottom w:val="0"/>
              <w:divBdr>
                <w:top w:val="none" w:sz="0" w:space="0" w:color="auto"/>
                <w:left w:val="none" w:sz="0" w:space="0" w:color="auto"/>
                <w:bottom w:val="none" w:sz="0" w:space="0" w:color="auto"/>
                <w:right w:val="none" w:sz="0" w:space="0" w:color="auto"/>
              </w:divBdr>
            </w:div>
          </w:divsChild>
        </w:div>
        <w:div w:id="500118167">
          <w:marLeft w:val="0"/>
          <w:marRight w:val="0"/>
          <w:marTop w:val="0"/>
          <w:marBottom w:val="0"/>
          <w:divBdr>
            <w:top w:val="none" w:sz="0" w:space="0" w:color="auto"/>
            <w:left w:val="none" w:sz="0" w:space="0" w:color="auto"/>
            <w:bottom w:val="none" w:sz="0" w:space="0" w:color="auto"/>
            <w:right w:val="none" w:sz="0" w:space="0" w:color="auto"/>
          </w:divBdr>
          <w:divsChild>
            <w:div w:id="826358375">
              <w:marLeft w:val="0"/>
              <w:marRight w:val="0"/>
              <w:marTop w:val="0"/>
              <w:marBottom w:val="0"/>
              <w:divBdr>
                <w:top w:val="none" w:sz="0" w:space="0" w:color="auto"/>
                <w:left w:val="none" w:sz="0" w:space="0" w:color="auto"/>
                <w:bottom w:val="none" w:sz="0" w:space="0" w:color="auto"/>
                <w:right w:val="none" w:sz="0" w:space="0" w:color="auto"/>
              </w:divBdr>
            </w:div>
          </w:divsChild>
        </w:div>
        <w:div w:id="2124574211">
          <w:marLeft w:val="0"/>
          <w:marRight w:val="0"/>
          <w:marTop w:val="0"/>
          <w:marBottom w:val="0"/>
          <w:divBdr>
            <w:top w:val="none" w:sz="0" w:space="0" w:color="auto"/>
            <w:left w:val="none" w:sz="0" w:space="0" w:color="auto"/>
            <w:bottom w:val="none" w:sz="0" w:space="0" w:color="auto"/>
            <w:right w:val="none" w:sz="0" w:space="0" w:color="auto"/>
          </w:divBdr>
          <w:divsChild>
            <w:div w:id="1581788123">
              <w:marLeft w:val="0"/>
              <w:marRight w:val="0"/>
              <w:marTop w:val="0"/>
              <w:marBottom w:val="0"/>
              <w:divBdr>
                <w:top w:val="none" w:sz="0" w:space="0" w:color="auto"/>
                <w:left w:val="none" w:sz="0" w:space="0" w:color="auto"/>
                <w:bottom w:val="none" w:sz="0" w:space="0" w:color="auto"/>
                <w:right w:val="none" w:sz="0" w:space="0" w:color="auto"/>
              </w:divBdr>
            </w:div>
          </w:divsChild>
        </w:div>
        <w:div w:id="24404856">
          <w:marLeft w:val="0"/>
          <w:marRight w:val="0"/>
          <w:marTop w:val="0"/>
          <w:marBottom w:val="0"/>
          <w:divBdr>
            <w:top w:val="none" w:sz="0" w:space="0" w:color="auto"/>
            <w:left w:val="none" w:sz="0" w:space="0" w:color="auto"/>
            <w:bottom w:val="none" w:sz="0" w:space="0" w:color="auto"/>
            <w:right w:val="none" w:sz="0" w:space="0" w:color="auto"/>
          </w:divBdr>
          <w:divsChild>
            <w:div w:id="2882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3785">
      <w:bodyDiv w:val="1"/>
      <w:marLeft w:val="0"/>
      <w:marRight w:val="0"/>
      <w:marTop w:val="0"/>
      <w:marBottom w:val="0"/>
      <w:divBdr>
        <w:top w:val="none" w:sz="0" w:space="0" w:color="auto"/>
        <w:left w:val="none" w:sz="0" w:space="0" w:color="auto"/>
        <w:bottom w:val="none" w:sz="0" w:space="0" w:color="auto"/>
        <w:right w:val="none" w:sz="0" w:space="0" w:color="auto"/>
      </w:divBdr>
      <w:divsChild>
        <w:div w:id="1004436057">
          <w:marLeft w:val="-108"/>
          <w:marRight w:val="0"/>
          <w:marTop w:val="0"/>
          <w:marBottom w:val="0"/>
          <w:divBdr>
            <w:top w:val="none" w:sz="0" w:space="0" w:color="auto"/>
            <w:left w:val="none" w:sz="0" w:space="0" w:color="auto"/>
            <w:bottom w:val="none" w:sz="0" w:space="0" w:color="auto"/>
            <w:right w:val="none" w:sz="0" w:space="0" w:color="auto"/>
          </w:divBdr>
        </w:div>
      </w:divsChild>
    </w:div>
    <w:div w:id="1768698359">
      <w:bodyDiv w:val="1"/>
      <w:marLeft w:val="0"/>
      <w:marRight w:val="0"/>
      <w:marTop w:val="0"/>
      <w:marBottom w:val="0"/>
      <w:divBdr>
        <w:top w:val="none" w:sz="0" w:space="0" w:color="auto"/>
        <w:left w:val="none" w:sz="0" w:space="0" w:color="auto"/>
        <w:bottom w:val="none" w:sz="0" w:space="0" w:color="auto"/>
        <w:right w:val="none" w:sz="0" w:space="0" w:color="auto"/>
      </w:divBdr>
    </w:div>
    <w:div w:id="1801724051">
      <w:bodyDiv w:val="1"/>
      <w:marLeft w:val="0"/>
      <w:marRight w:val="0"/>
      <w:marTop w:val="0"/>
      <w:marBottom w:val="0"/>
      <w:divBdr>
        <w:top w:val="none" w:sz="0" w:space="0" w:color="auto"/>
        <w:left w:val="none" w:sz="0" w:space="0" w:color="auto"/>
        <w:bottom w:val="none" w:sz="0" w:space="0" w:color="auto"/>
        <w:right w:val="none" w:sz="0" w:space="0" w:color="auto"/>
      </w:divBdr>
      <w:divsChild>
        <w:div w:id="1585335774">
          <w:marLeft w:val="0"/>
          <w:marRight w:val="0"/>
          <w:marTop w:val="0"/>
          <w:marBottom w:val="0"/>
          <w:divBdr>
            <w:top w:val="none" w:sz="0" w:space="0" w:color="auto"/>
            <w:left w:val="none" w:sz="0" w:space="0" w:color="auto"/>
            <w:bottom w:val="none" w:sz="0" w:space="0" w:color="auto"/>
            <w:right w:val="none" w:sz="0" w:space="0" w:color="auto"/>
          </w:divBdr>
          <w:divsChild>
            <w:div w:id="1430616892">
              <w:marLeft w:val="0"/>
              <w:marRight w:val="0"/>
              <w:marTop w:val="0"/>
              <w:marBottom w:val="0"/>
              <w:divBdr>
                <w:top w:val="none" w:sz="0" w:space="0" w:color="auto"/>
                <w:left w:val="none" w:sz="0" w:space="0" w:color="auto"/>
                <w:bottom w:val="none" w:sz="0" w:space="0" w:color="auto"/>
                <w:right w:val="none" w:sz="0" w:space="0" w:color="auto"/>
              </w:divBdr>
            </w:div>
          </w:divsChild>
        </w:div>
        <w:div w:id="26876520">
          <w:marLeft w:val="0"/>
          <w:marRight w:val="0"/>
          <w:marTop w:val="0"/>
          <w:marBottom w:val="0"/>
          <w:divBdr>
            <w:top w:val="none" w:sz="0" w:space="0" w:color="auto"/>
            <w:left w:val="none" w:sz="0" w:space="0" w:color="auto"/>
            <w:bottom w:val="none" w:sz="0" w:space="0" w:color="auto"/>
            <w:right w:val="none" w:sz="0" w:space="0" w:color="auto"/>
          </w:divBdr>
          <w:divsChild>
            <w:div w:id="1621303889">
              <w:marLeft w:val="0"/>
              <w:marRight w:val="0"/>
              <w:marTop w:val="0"/>
              <w:marBottom w:val="0"/>
              <w:divBdr>
                <w:top w:val="none" w:sz="0" w:space="0" w:color="auto"/>
                <w:left w:val="none" w:sz="0" w:space="0" w:color="auto"/>
                <w:bottom w:val="none" w:sz="0" w:space="0" w:color="auto"/>
                <w:right w:val="none" w:sz="0" w:space="0" w:color="auto"/>
              </w:divBdr>
            </w:div>
          </w:divsChild>
        </w:div>
        <w:div w:id="1797680082">
          <w:marLeft w:val="0"/>
          <w:marRight w:val="0"/>
          <w:marTop w:val="0"/>
          <w:marBottom w:val="0"/>
          <w:divBdr>
            <w:top w:val="none" w:sz="0" w:space="0" w:color="auto"/>
            <w:left w:val="none" w:sz="0" w:space="0" w:color="auto"/>
            <w:bottom w:val="none" w:sz="0" w:space="0" w:color="auto"/>
            <w:right w:val="none" w:sz="0" w:space="0" w:color="auto"/>
          </w:divBdr>
          <w:divsChild>
            <w:div w:id="435172191">
              <w:marLeft w:val="0"/>
              <w:marRight w:val="0"/>
              <w:marTop w:val="0"/>
              <w:marBottom w:val="0"/>
              <w:divBdr>
                <w:top w:val="none" w:sz="0" w:space="0" w:color="auto"/>
                <w:left w:val="none" w:sz="0" w:space="0" w:color="auto"/>
                <w:bottom w:val="none" w:sz="0" w:space="0" w:color="auto"/>
                <w:right w:val="none" w:sz="0" w:space="0" w:color="auto"/>
              </w:divBdr>
            </w:div>
          </w:divsChild>
        </w:div>
        <w:div w:id="295649930">
          <w:marLeft w:val="0"/>
          <w:marRight w:val="0"/>
          <w:marTop w:val="0"/>
          <w:marBottom w:val="0"/>
          <w:divBdr>
            <w:top w:val="none" w:sz="0" w:space="0" w:color="auto"/>
            <w:left w:val="none" w:sz="0" w:space="0" w:color="auto"/>
            <w:bottom w:val="none" w:sz="0" w:space="0" w:color="auto"/>
            <w:right w:val="none" w:sz="0" w:space="0" w:color="auto"/>
          </w:divBdr>
          <w:divsChild>
            <w:div w:id="102651357">
              <w:marLeft w:val="0"/>
              <w:marRight w:val="0"/>
              <w:marTop w:val="0"/>
              <w:marBottom w:val="0"/>
              <w:divBdr>
                <w:top w:val="none" w:sz="0" w:space="0" w:color="auto"/>
                <w:left w:val="none" w:sz="0" w:space="0" w:color="auto"/>
                <w:bottom w:val="none" w:sz="0" w:space="0" w:color="auto"/>
                <w:right w:val="none" w:sz="0" w:space="0" w:color="auto"/>
              </w:divBdr>
            </w:div>
          </w:divsChild>
        </w:div>
        <w:div w:id="1391462715">
          <w:marLeft w:val="0"/>
          <w:marRight w:val="0"/>
          <w:marTop w:val="0"/>
          <w:marBottom w:val="0"/>
          <w:divBdr>
            <w:top w:val="none" w:sz="0" w:space="0" w:color="auto"/>
            <w:left w:val="none" w:sz="0" w:space="0" w:color="auto"/>
            <w:bottom w:val="none" w:sz="0" w:space="0" w:color="auto"/>
            <w:right w:val="none" w:sz="0" w:space="0" w:color="auto"/>
          </w:divBdr>
          <w:divsChild>
            <w:div w:id="1250046571">
              <w:marLeft w:val="0"/>
              <w:marRight w:val="0"/>
              <w:marTop w:val="0"/>
              <w:marBottom w:val="0"/>
              <w:divBdr>
                <w:top w:val="none" w:sz="0" w:space="0" w:color="auto"/>
                <w:left w:val="none" w:sz="0" w:space="0" w:color="auto"/>
                <w:bottom w:val="none" w:sz="0" w:space="0" w:color="auto"/>
                <w:right w:val="none" w:sz="0" w:space="0" w:color="auto"/>
              </w:divBdr>
            </w:div>
          </w:divsChild>
        </w:div>
        <w:div w:id="1051928030">
          <w:marLeft w:val="0"/>
          <w:marRight w:val="0"/>
          <w:marTop w:val="0"/>
          <w:marBottom w:val="0"/>
          <w:divBdr>
            <w:top w:val="none" w:sz="0" w:space="0" w:color="auto"/>
            <w:left w:val="none" w:sz="0" w:space="0" w:color="auto"/>
            <w:bottom w:val="none" w:sz="0" w:space="0" w:color="auto"/>
            <w:right w:val="none" w:sz="0" w:space="0" w:color="auto"/>
          </w:divBdr>
          <w:divsChild>
            <w:div w:id="632056698">
              <w:marLeft w:val="0"/>
              <w:marRight w:val="0"/>
              <w:marTop w:val="0"/>
              <w:marBottom w:val="0"/>
              <w:divBdr>
                <w:top w:val="none" w:sz="0" w:space="0" w:color="auto"/>
                <w:left w:val="none" w:sz="0" w:space="0" w:color="auto"/>
                <w:bottom w:val="none" w:sz="0" w:space="0" w:color="auto"/>
                <w:right w:val="none" w:sz="0" w:space="0" w:color="auto"/>
              </w:divBdr>
            </w:div>
          </w:divsChild>
        </w:div>
        <w:div w:id="1129128916">
          <w:marLeft w:val="0"/>
          <w:marRight w:val="0"/>
          <w:marTop w:val="0"/>
          <w:marBottom w:val="0"/>
          <w:divBdr>
            <w:top w:val="none" w:sz="0" w:space="0" w:color="auto"/>
            <w:left w:val="none" w:sz="0" w:space="0" w:color="auto"/>
            <w:bottom w:val="none" w:sz="0" w:space="0" w:color="auto"/>
            <w:right w:val="none" w:sz="0" w:space="0" w:color="auto"/>
          </w:divBdr>
          <w:divsChild>
            <w:div w:id="989670448">
              <w:marLeft w:val="0"/>
              <w:marRight w:val="0"/>
              <w:marTop w:val="0"/>
              <w:marBottom w:val="0"/>
              <w:divBdr>
                <w:top w:val="none" w:sz="0" w:space="0" w:color="auto"/>
                <w:left w:val="none" w:sz="0" w:space="0" w:color="auto"/>
                <w:bottom w:val="none" w:sz="0" w:space="0" w:color="auto"/>
                <w:right w:val="none" w:sz="0" w:space="0" w:color="auto"/>
              </w:divBdr>
            </w:div>
          </w:divsChild>
        </w:div>
        <w:div w:id="547181255">
          <w:marLeft w:val="0"/>
          <w:marRight w:val="0"/>
          <w:marTop w:val="0"/>
          <w:marBottom w:val="0"/>
          <w:divBdr>
            <w:top w:val="none" w:sz="0" w:space="0" w:color="auto"/>
            <w:left w:val="none" w:sz="0" w:space="0" w:color="auto"/>
            <w:bottom w:val="none" w:sz="0" w:space="0" w:color="auto"/>
            <w:right w:val="none" w:sz="0" w:space="0" w:color="auto"/>
          </w:divBdr>
          <w:divsChild>
            <w:div w:id="270363449">
              <w:marLeft w:val="0"/>
              <w:marRight w:val="0"/>
              <w:marTop w:val="0"/>
              <w:marBottom w:val="0"/>
              <w:divBdr>
                <w:top w:val="none" w:sz="0" w:space="0" w:color="auto"/>
                <w:left w:val="none" w:sz="0" w:space="0" w:color="auto"/>
                <w:bottom w:val="none" w:sz="0" w:space="0" w:color="auto"/>
                <w:right w:val="none" w:sz="0" w:space="0" w:color="auto"/>
              </w:divBdr>
            </w:div>
          </w:divsChild>
        </w:div>
        <w:div w:id="641689831">
          <w:marLeft w:val="0"/>
          <w:marRight w:val="0"/>
          <w:marTop w:val="0"/>
          <w:marBottom w:val="0"/>
          <w:divBdr>
            <w:top w:val="none" w:sz="0" w:space="0" w:color="auto"/>
            <w:left w:val="none" w:sz="0" w:space="0" w:color="auto"/>
            <w:bottom w:val="none" w:sz="0" w:space="0" w:color="auto"/>
            <w:right w:val="none" w:sz="0" w:space="0" w:color="auto"/>
          </w:divBdr>
          <w:divsChild>
            <w:div w:id="1034229499">
              <w:marLeft w:val="0"/>
              <w:marRight w:val="0"/>
              <w:marTop w:val="0"/>
              <w:marBottom w:val="0"/>
              <w:divBdr>
                <w:top w:val="none" w:sz="0" w:space="0" w:color="auto"/>
                <w:left w:val="none" w:sz="0" w:space="0" w:color="auto"/>
                <w:bottom w:val="none" w:sz="0" w:space="0" w:color="auto"/>
                <w:right w:val="none" w:sz="0" w:space="0" w:color="auto"/>
              </w:divBdr>
            </w:div>
          </w:divsChild>
        </w:div>
        <w:div w:id="389427542">
          <w:marLeft w:val="0"/>
          <w:marRight w:val="0"/>
          <w:marTop w:val="0"/>
          <w:marBottom w:val="0"/>
          <w:divBdr>
            <w:top w:val="none" w:sz="0" w:space="0" w:color="auto"/>
            <w:left w:val="none" w:sz="0" w:space="0" w:color="auto"/>
            <w:bottom w:val="none" w:sz="0" w:space="0" w:color="auto"/>
            <w:right w:val="none" w:sz="0" w:space="0" w:color="auto"/>
          </w:divBdr>
          <w:divsChild>
            <w:div w:id="217939721">
              <w:marLeft w:val="0"/>
              <w:marRight w:val="0"/>
              <w:marTop w:val="0"/>
              <w:marBottom w:val="0"/>
              <w:divBdr>
                <w:top w:val="none" w:sz="0" w:space="0" w:color="auto"/>
                <w:left w:val="none" w:sz="0" w:space="0" w:color="auto"/>
                <w:bottom w:val="none" w:sz="0" w:space="0" w:color="auto"/>
                <w:right w:val="none" w:sz="0" w:space="0" w:color="auto"/>
              </w:divBdr>
            </w:div>
          </w:divsChild>
        </w:div>
        <w:div w:id="1745295734">
          <w:marLeft w:val="0"/>
          <w:marRight w:val="0"/>
          <w:marTop w:val="0"/>
          <w:marBottom w:val="0"/>
          <w:divBdr>
            <w:top w:val="none" w:sz="0" w:space="0" w:color="auto"/>
            <w:left w:val="none" w:sz="0" w:space="0" w:color="auto"/>
            <w:bottom w:val="none" w:sz="0" w:space="0" w:color="auto"/>
            <w:right w:val="none" w:sz="0" w:space="0" w:color="auto"/>
          </w:divBdr>
          <w:divsChild>
            <w:div w:id="1077240151">
              <w:marLeft w:val="0"/>
              <w:marRight w:val="0"/>
              <w:marTop w:val="0"/>
              <w:marBottom w:val="0"/>
              <w:divBdr>
                <w:top w:val="none" w:sz="0" w:space="0" w:color="auto"/>
                <w:left w:val="none" w:sz="0" w:space="0" w:color="auto"/>
                <w:bottom w:val="none" w:sz="0" w:space="0" w:color="auto"/>
                <w:right w:val="none" w:sz="0" w:space="0" w:color="auto"/>
              </w:divBdr>
            </w:div>
          </w:divsChild>
        </w:div>
        <w:div w:id="60295623">
          <w:marLeft w:val="0"/>
          <w:marRight w:val="0"/>
          <w:marTop w:val="0"/>
          <w:marBottom w:val="0"/>
          <w:divBdr>
            <w:top w:val="none" w:sz="0" w:space="0" w:color="auto"/>
            <w:left w:val="none" w:sz="0" w:space="0" w:color="auto"/>
            <w:bottom w:val="none" w:sz="0" w:space="0" w:color="auto"/>
            <w:right w:val="none" w:sz="0" w:space="0" w:color="auto"/>
          </w:divBdr>
          <w:divsChild>
            <w:div w:id="1274439497">
              <w:marLeft w:val="0"/>
              <w:marRight w:val="0"/>
              <w:marTop w:val="0"/>
              <w:marBottom w:val="0"/>
              <w:divBdr>
                <w:top w:val="none" w:sz="0" w:space="0" w:color="auto"/>
                <w:left w:val="none" w:sz="0" w:space="0" w:color="auto"/>
                <w:bottom w:val="none" w:sz="0" w:space="0" w:color="auto"/>
                <w:right w:val="none" w:sz="0" w:space="0" w:color="auto"/>
              </w:divBdr>
            </w:div>
          </w:divsChild>
        </w:div>
        <w:div w:id="449209655">
          <w:marLeft w:val="0"/>
          <w:marRight w:val="0"/>
          <w:marTop w:val="0"/>
          <w:marBottom w:val="0"/>
          <w:divBdr>
            <w:top w:val="none" w:sz="0" w:space="0" w:color="auto"/>
            <w:left w:val="none" w:sz="0" w:space="0" w:color="auto"/>
            <w:bottom w:val="none" w:sz="0" w:space="0" w:color="auto"/>
            <w:right w:val="none" w:sz="0" w:space="0" w:color="auto"/>
          </w:divBdr>
          <w:divsChild>
            <w:div w:id="700975529">
              <w:marLeft w:val="0"/>
              <w:marRight w:val="0"/>
              <w:marTop w:val="0"/>
              <w:marBottom w:val="0"/>
              <w:divBdr>
                <w:top w:val="none" w:sz="0" w:space="0" w:color="auto"/>
                <w:left w:val="none" w:sz="0" w:space="0" w:color="auto"/>
                <w:bottom w:val="none" w:sz="0" w:space="0" w:color="auto"/>
                <w:right w:val="none" w:sz="0" w:space="0" w:color="auto"/>
              </w:divBdr>
            </w:div>
          </w:divsChild>
        </w:div>
        <w:div w:id="357436912">
          <w:marLeft w:val="0"/>
          <w:marRight w:val="0"/>
          <w:marTop w:val="0"/>
          <w:marBottom w:val="0"/>
          <w:divBdr>
            <w:top w:val="none" w:sz="0" w:space="0" w:color="auto"/>
            <w:left w:val="none" w:sz="0" w:space="0" w:color="auto"/>
            <w:bottom w:val="none" w:sz="0" w:space="0" w:color="auto"/>
            <w:right w:val="none" w:sz="0" w:space="0" w:color="auto"/>
          </w:divBdr>
          <w:divsChild>
            <w:div w:id="93749034">
              <w:marLeft w:val="0"/>
              <w:marRight w:val="0"/>
              <w:marTop w:val="0"/>
              <w:marBottom w:val="0"/>
              <w:divBdr>
                <w:top w:val="none" w:sz="0" w:space="0" w:color="auto"/>
                <w:left w:val="none" w:sz="0" w:space="0" w:color="auto"/>
                <w:bottom w:val="none" w:sz="0" w:space="0" w:color="auto"/>
                <w:right w:val="none" w:sz="0" w:space="0" w:color="auto"/>
              </w:divBdr>
            </w:div>
          </w:divsChild>
        </w:div>
        <w:div w:id="1327631570">
          <w:marLeft w:val="0"/>
          <w:marRight w:val="0"/>
          <w:marTop w:val="0"/>
          <w:marBottom w:val="0"/>
          <w:divBdr>
            <w:top w:val="none" w:sz="0" w:space="0" w:color="auto"/>
            <w:left w:val="none" w:sz="0" w:space="0" w:color="auto"/>
            <w:bottom w:val="none" w:sz="0" w:space="0" w:color="auto"/>
            <w:right w:val="none" w:sz="0" w:space="0" w:color="auto"/>
          </w:divBdr>
          <w:divsChild>
            <w:div w:id="1228027499">
              <w:marLeft w:val="0"/>
              <w:marRight w:val="0"/>
              <w:marTop w:val="0"/>
              <w:marBottom w:val="0"/>
              <w:divBdr>
                <w:top w:val="none" w:sz="0" w:space="0" w:color="auto"/>
                <w:left w:val="none" w:sz="0" w:space="0" w:color="auto"/>
                <w:bottom w:val="none" w:sz="0" w:space="0" w:color="auto"/>
                <w:right w:val="none" w:sz="0" w:space="0" w:color="auto"/>
              </w:divBdr>
            </w:div>
          </w:divsChild>
        </w:div>
        <w:div w:id="68817116">
          <w:marLeft w:val="0"/>
          <w:marRight w:val="0"/>
          <w:marTop w:val="0"/>
          <w:marBottom w:val="0"/>
          <w:divBdr>
            <w:top w:val="none" w:sz="0" w:space="0" w:color="auto"/>
            <w:left w:val="none" w:sz="0" w:space="0" w:color="auto"/>
            <w:bottom w:val="none" w:sz="0" w:space="0" w:color="auto"/>
            <w:right w:val="none" w:sz="0" w:space="0" w:color="auto"/>
          </w:divBdr>
          <w:divsChild>
            <w:div w:id="150963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R. Tuton</cp:lastModifiedBy>
  <cp:revision>6</cp:revision>
  <dcterms:created xsi:type="dcterms:W3CDTF">2023-08-09T15:01:00Z</dcterms:created>
  <dcterms:modified xsi:type="dcterms:W3CDTF">2023-08-23T18:22:00Z</dcterms:modified>
</cp:coreProperties>
</file>