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BBB7F" w14:textId="77777777" w:rsidR="00D33D72" w:rsidRDefault="00D33D72">
      <w:pPr>
        <w:rPr>
          <w:b/>
          <w:sz w:val="24"/>
          <w:szCs w:val="24"/>
          <w:u w:val="single"/>
        </w:rPr>
      </w:pPr>
    </w:p>
    <w:p w14:paraId="01E4DA6C" w14:textId="77777777" w:rsidR="00D33D72" w:rsidRDefault="00D33D72">
      <w:pPr>
        <w:rPr>
          <w:b/>
          <w:sz w:val="24"/>
          <w:szCs w:val="24"/>
          <w:u w:val="single"/>
        </w:rPr>
      </w:pPr>
      <w:r w:rsidRPr="00707864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78B3003" wp14:editId="41BDC087">
            <wp:simplePos x="0" y="0"/>
            <wp:positionH relativeFrom="column">
              <wp:posOffset>0</wp:posOffset>
            </wp:positionH>
            <wp:positionV relativeFrom="paragraph">
              <wp:posOffset>113665</wp:posOffset>
            </wp:positionV>
            <wp:extent cx="842010" cy="845820"/>
            <wp:effectExtent l="0" t="0" r="0" b="0"/>
            <wp:wrapThrough wrapText="bothSides">
              <wp:wrapPolygon edited="0">
                <wp:start x="0" y="0"/>
                <wp:lineTo x="0" y="20919"/>
                <wp:lineTo x="21014" y="20919"/>
                <wp:lineTo x="21014" y="0"/>
                <wp:lineTo x="0" y="0"/>
              </wp:wrapPolygon>
            </wp:wrapThrough>
            <wp:docPr id="2" name="Picture 0" descr="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01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9C0846" w14:textId="5E133CEE" w:rsidR="00D33D72" w:rsidRPr="00134C44" w:rsidRDefault="00D33D72" w:rsidP="00D33D72">
      <w:pPr>
        <w:rPr>
          <w:color w:val="0070C0"/>
          <w:sz w:val="18"/>
          <w:szCs w:val="18"/>
        </w:rPr>
      </w:pPr>
      <w:r w:rsidRPr="00CE63C6">
        <w:rPr>
          <w:b/>
          <w:color w:val="0070C0"/>
          <w:sz w:val="32"/>
          <w:szCs w:val="32"/>
        </w:rPr>
        <w:t>Imlah</w:t>
      </w:r>
      <w:r w:rsidRPr="00CE63C6">
        <w:rPr>
          <w:color w:val="0070C0"/>
          <w:sz w:val="32"/>
          <w:szCs w:val="32"/>
        </w:rPr>
        <w:t xml:space="preserve"> </w:t>
      </w:r>
      <w:r w:rsidRPr="00CE63C6">
        <w:rPr>
          <w:b/>
          <w:i/>
          <w:color w:val="0070C0"/>
          <w:sz w:val="32"/>
          <w:szCs w:val="32"/>
        </w:rPr>
        <w:t>Electrical Consulting</w:t>
      </w:r>
      <w:r w:rsidR="00134C44">
        <w:rPr>
          <w:b/>
          <w:i/>
          <w:color w:val="0070C0"/>
          <w:sz w:val="32"/>
          <w:szCs w:val="32"/>
        </w:rPr>
        <w:tab/>
      </w:r>
      <w:r w:rsidR="00134C44">
        <w:rPr>
          <w:b/>
          <w:i/>
          <w:color w:val="0070C0"/>
          <w:sz w:val="32"/>
          <w:szCs w:val="32"/>
        </w:rPr>
        <w:tab/>
      </w:r>
      <w:r w:rsidR="00134C44">
        <w:rPr>
          <w:b/>
          <w:i/>
          <w:color w:val="0070C0"/>
          <w:sz w:val="32"/>
          <w:szCs w:val="32"/>
        </w:rPr>
        <w:tab/>
      </w:r>
      <w:r w:rsidR="001B4B05">
        <w:rPr>
          <w:color w:val="0070C0"/>
          <w:sz w:val="18"/>
          <w:szCs w:val="18"/>
        </w:rPr>
        <w:t>12</w:t>
      </w:r>
      <w:r w:rsidR="00C9374D">
        <w:rPr>
          <w:color w:val="0070C0"/>
          <w:sz w:val="18"/>
          <w:szCs w:val="18"/>
        </w:rPr>
        <w:t xml:space="preserve">-15-2023 </w:t>
      </w:r>
    </w:p>
    <w:p w14:paraId="53F63142" w14:textId="77777777" w:rsidR="00D33D72" w:rsidRPr="005A1ED8" w:rsidRDefault="00D33D72" w:rsidP="00FA45C7">
      <w:pPr>
        <w:ind w:firstLine="720"/>
        <w:rPr>
          <w:rFonts w:ascii="Georgia" w:hAnsi="Georgia"/>
          <w:b/>
          <w:color w:val="0070C0"/>
        </w:rPr>
      </w:pPr>
      <w:r w:rsidRPr="005A1ED8">
        <w:rPr>
          <w:rFonts w:ascii="Georgia" w:hAnsi="Georgia"/>
          <w:b/>
          <w:color w:val="0070C0"/>
        </w:rPr>
        <w:t>Electrical Continuing Education, 4-Hr. Code Related</w:t>
      </w:r>
    </w:p>
    <w:p w14:paraId="26CC9AED" w14:textId="5EEA6CB7" w:rsidR="00D33D72" w:rsidRPr="005A1ED8" w:rsidRDefault="00FA45C7" w:rsidP="00D33D72">
      <w:pPr>
        <w:jc w:val="center"/>
        <w:rPr>
          <w:rFonts w:ascii="Georgia" w:hAnsi="Georgia"/>
          <w:b/>
          <w:color w:val="0070C0"/>
        </w:rPr>
      </w:pPr>
      <w:r>
        <w:rPr>
          <w:rFonts w:ascii="Georgia" w:hAnsi="Georgia"/>
          <w:b/>
          <w:color w:val="0070C0"/>
        </w:rPr>
        <w:t xml:space="preserve">              </w:t>
      </w:r>
      <w:r w:rsidR="007D78E8">
        <w:rPr>
          <w:rFonts w:ascii="Georgia" w:hAnsi="Georgia"/>
          <w:b/>
          <w:color w:val="0070C0"/>
        </w:rPr>
        <w:t xml:space="preserve"> </w:t>
      </w:r>
      <w:r w:rsidR="00D33D72" w:rsidRPr="005A1ED8">
        <w:rPr>
          <w:rFonts w:ascii="Georgia" w:hAnsi="Georgia"/>
          <w:b/>
          <w:color w:val="0070C0"/>
        </w:rPr>
        <w:t>“</w:t>
      </w:r>
      <w:r w:rsidR="001B4B05">
        <w:rPr>
          <w:rFonts w:ascii="Georgia" w:hAnsi="Georgia"/>
          <w:b/>
          <w:color w:val="0070C0"/>
        </w:rPr>
        <w:t>Fundamentals of the NEC</w:t>
      </w:r>
      <w:r w:rsidR="00D33D72" w:rsidRPr="005A1ED8">
        <w:rPr>
          <w:rFonts w:ascii="Georgia" w:hAnsi="Georgia"/>
          <w:b/>
          <w:color w:val="0070C0"/>
        </w:rPr>
        <w:t>”</w:t>
      </w:r>
    </w:p>
    <w:p w14:paraId="126049CC" w14:textId="77777777" w:rsidR="00D33D72" w:rsidRDefault="00FA45C7" w:rsidP="001B0BF7">
      <w:pPr>
        <w:jc w:val="center"/>
        <w:rPr>
          <w:b/>
          <w:sz w:val="24"/>
          <w:szCs w:val="24"/>
          <w:u w:val="single"/>
        </w:rPr>
      </w:pPr>
      <w:r>
        <w:rPr>
          <w:rFonts w:ascii="Georgia" w:hAnsi="Georgia"/>
          <w:b/>
          <w:color w:val="0070C0"/>
        </w:rPr>
        <w:t xml:space="preserve">     </w:t>
      </w:r>
      <w:r w:rsidR="007D78E8">
        <w:rPr>
          <w:rFonts w:ascii="Georgia" w:hAnsi="Georgia"/>
          <w:b/>
          <w:color w:val="0070C0"/>
        </w:rPr>
        <w:t xml:space="preserve"> </w:t>
      </w:r>
      <w:r w:rsidR="00D33D72" w:rsidRPr="005A1ED8">
        <w:rPr>
          <w:rFonts w:ascii="Georgia" w:hAnsi="Georgia"/>
          <w:b/>
          <w:color w:val="0070C0"/>
        </w:rPr>
        <w:t>Instructor James Imlah</w:t>
      </w:r>
    </w:p>
    <w:p w14:paraId="12FBC678" w14:textId="77777777" w:rsidR="00D33D72" w:rsidRPr="001B0BF7" w:rsidRDefault="006434A7" w:rsidP="0063110E">
      <w:pPr>
        <w:rPr>
          <w:b/>
          <w:u w:val="single"/>
        </w:rPr>
      </w:pPr>
      <w:r w:rsidRPr="001B0BF7">
        <w:rPr>
          <w:b/>
          <w:u w:val="single"/>
        </w:rPr>
        <w:t xml:space="preserve">Course Syllabus: </w:t>
      </w:r>
    </w:p>
    <w:p w14:paraId="4455EC1F" w14:textId="4723DC54" w:rsidR="009023BC" w:rsidRDefault="006434A7" w:rsidP="0063110E">
      <w:r w:rsidRPr="001B0BF7">
        <w:t xml:space="preserve">This </w:t>
      </w:r>
      <w:r w:rsidR="00D33D72" w:rsidRPr="001B0BF7">
        <w:t>4-</w:t>
      </w:r>
      <w:r w:rsidR="0063110E" w:rsidRPr="001B0BF7">
        <w:t xml:space="preserve">hour </w:t>
      </w:r>
      <w:r w:rsidR="009F5427">
        <w:t xml:space="preserve">electrical training </w:t>
      </w:r>
      <w:r w:rsidRPr="001B0BF7">
        <w:t xml:space="preserve">course </w:t>
      </w:r>
      <w:r w:rsidR="00886323" w:rsidRPr="001B0BF7">
        <w:t>with</w:t>
      </w:r>
      <w:r w:rsidRPr="001B0BF7">
        <w:t xml:space="preserve"> </w:t>
      </w:r>
      <w:r w:rsidR="00D33D72" w:rsidRPr="001B0BF7">
        <w:t xml:space="preserve">discussion about </w:t>
      </w:r>
      <w:r w:rsidR="009023BC">
        <w:t>how the electrical code is laid out and general electrical installation requirements</w:t>
      </w:r>
      <w:r w:rsidR="00D33D72" w:rsidRPr="001B0BF7">
        <w:t xml:space="preserve"> with the </w:t>
      </w:r>
      <w:r w:rsidR="009023BC">
        <w:t>2023</w:t>
      </w:r>
      <w:r w:rsidR="00886323" w:rsidRPr="001B0BF7">
        <w:t xml:space="preserve"> NEC requirements for </w:t>
      </w:r>
      <w:r w:rsidR="00D85428" w:rsidRPr="001B0BF7">
        <w:t>a code compliant</w:t>
      </w:r>
      <w:r w:rsidR="0063110E" w:rsidRPr="001B0BF7">
        <w:t xml:space="preserve"> installation</w:t>
      </w:r>
      <w:r w:rsidR="00F64C8D">
        <w:t xml:space="preserve"> using listed products</w:t>
      </w:r>
      <w:r w:rsidR="0063110E" w:rsidRPr="001B0BF7">
        <w:t>.</w:t>
      </w:r>
      <w:r w:rsidR="00F64C8D">
        <w:t xml:space="preserve"> </w:t>
      </w:r>
      <w:r w:rsidR="009F5427">
        <w:t>The</w:t>
      </w:r>
      <w:r w:rsidR="009F5427" w:rsidRPr="009F5427">
        <w:t xml:space="preserve"> </w:t>
      </w:r>
      <w:r w:rsidR="009F5427">
        <w:t>Code Related technical</w:t>
      </w:r>
      <w:r w:rsidR="009023BC">
        <w:t xml:space="preserve"> training module will include code questions to help attendees </w:t>
      </w:r>
      <w:r w:rsidR="00F64C8D">
        <w:t>understand and ask questions for</w:t>
      </w:r>
      <w:r w:rsidR="009023BC">
        <w:t xml:space="preserve"> the general requirements </w:t>
      </w:r>
      <w:r w:rsidR="00F64C8D">
        <w:t>of</w:t>
      </w:r>
      <w:r w:rsidR="009023BC">
        <w:t xml:space="preserve"> specific </w:t>
      </w:r>
      <w:r w:rsidR="009F5427">
        <w:t xml:space="preserve">to </w:t>
      </w:r>
      <w:r w:rsidR="009023BC">
        <w:t xml:space="preserve">electrical installations. </w:t>
      </w:r>
      <w:r w:rsidR="0063110E" w:rsidRPr="001B0BF7">
        <w:t xml:space="preserve">Topics </w:t>
      </w:r>
      <w:r w:rsidR="00C9374D">
        <w:t>being presented are</w:t>
      </w:r>
      <w:r w:rsidR="009023BC">
        <w:t xml:space="preserve"> the following:</w:t>
      </w:r>
    </w:p>
    <w:p w14:paraId="3DEE99E0" w14:textId="7DF530FD" w:rsidR="009023BC" w:rsidRDefault="0063110E" w:rsidP="009023BC">
      <w:pPr>
        <w:spacing w:line="240" w:lineRule="auto"/>
      </w:pPr>
      <w:r w:rsidRPr="001B0BF7">
        <w:t xml:space="preserve"> </w:t>
      </w:r>
      <w:r w:rsidR="009023BC">
        <w:t xml:space="preserve">Article 90, Introduction to the National Electrical Code </w:t>
      </w:r>
    </w:p>
    <w:p w14:paraId="147944BA" w14:textId="585D2B4F" w:rsidR="009023BC" w:rsidRDefault="009023BC" w:rsidP="009023BC">
      <w:pPr>
        <w:spacing w:line="240" w:lineRule="auto"/>
      </w:pPr>
      <w:r>
        <w:t xml:space="preserve"> Article 110, General Requirements for Electrical Installations</w:t>
      </w:r>
    </w:p>
    <w:p w14:paraId="264B4EF4" w14:textId="09534846" w:rsidR="009023BC" w:rsidRDefault="009023BC" w:rsidP="009023BC">
      <w:pPr>
        <w:spacing w:line="240" w:lineRule="auto"/>
      </w:pPr>
      <w:r>
        <w:t xml:space="preserve"> Article 300, General Requirements for Wiring Methods and Materials</w:t>
      </w:r>
    </w:p>
    <w:p w14:paraId="04E09AAA" w14:textId="6E1B2644" w:rsidR="000519E4" w:rsidRPr="001B0BF7" w:rsidRDefault="000519E4" w:rsidP="0063110E">
      <w:r w:rsidRPr="001B0BF7">
        <w:rPr>
          <w:b/>
          <w:u w:val="single"/>
        </w:rPr>
        <w:t xml:space="preserve">Course content and time spent: </w:t>
      </w:r>
      <w:r w:rsidRPr="001B0BF7">
        <w:t xml:space="preserve"> </w:t>
      </w:r>
    </w:p>
    <w:p w14:paraId="379A2561" w14:textId="5843DAA7" w:rsidR="000519E4" w:rsidRPr="009023BC" w:rsidRDefault="009023BC" w:rsidP="009023BC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Introduction to the Code</w:t>
      </w:r>
      <w:r w:rsidR="005B7563">
        <w:rPr>
          <w:rFonts w:ascii="Arial" w:hAnsi="Arial" w:cs="Arial"/>
          <w:sz w:val="22"/>
          <w:szCs w:val="22"/>
        </w:rPr>
        <w:t xml:space="preserve">, </w:t>
      </w:r>
      <w:r w:rsidR="005B7563" w:rsidRPr="009023BC">
        <w:rPr>
          <w:sz w:val="22"/>
          <w:szCs w:val="22"/>
        </w:rPr>
        <w:t>.</w:t>
      </w:r>
      <w:r w:rsidR="005B7563" w:rsidRPr="009023BC">
        <w:rPr>
          <w:sz w:val="20"/>
          <w:szCs w:val="20"/>
        </w:rPr>
        <w:t>75</w:t>
      </w:r>
      <w:r w:rsidR="0081274D" w:rsidRPr="009023BC">
        <w:rPr>
          <w:sz w:val="20"/>
          <w:szCs w:val="20"/>
        </w:rPr>
        <w:t>-</w:t>
      </w:r>
      <w:r w:rsidR="000519E4" w:rsidRPr="009023BC">
        <w:rPr>
          <w:sz w:val="20"/>
          <w:szCs w:val="20"/>
        </w:rPr>
        <w:t>hour</w:t>
      </w:r>
    </w:p>
    <w:p w14:paraId="2F98C7DE" w14:textId="1AAC6FAB" w:rsidR="000519E4" w:rsidRPr="005B7563" w:rsidRDefault="009023BC" w:rsidP="000519E4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Basic general requirements for a code compliant electrical installation</w:t>
      </w:r>
      <w:r w:rsidR="00006BED" w:rsidRPr="001B0BF7">
        <w:rPr>
          <w:rFonts w:ascii="Arial" w:hAnsi="Arial" w:cs="Arial"/>
          <w:sz w:val="22"/>
          <w:szCs w:val="22"/>
        </w:rPr>
        <w:t>,</w:t>
      </w:r>
      <w:r w:rsidR="005B756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0"/>
          <w:szCs w:val="20"/>
        </w:rPr>
        <w:t>1 1/2</w:t>
      </w:r>
      <w:r w:rsidR="0081274D" w:rsidRPr="005B7563">
        <w:rPr>
          <w:rFonts w:ascii="Arial" w:hAnsi="Arial" w:cs="Arial"/>
          <w:sz w:val="20"/>
          <w:szCs w:val="20"/>
        </w:rPr>
        <w:t>-</w:t>
      </w:r>
      <w:r w:rsidR="00627BB8" w:rsidRPr="005B7563">
        <w:rPr>
          <w:rFonts w:ascii="Arial" w:hAnsi="Arial" w:cs="Arial"/>
          <w:sz w:val="20"/>
          <w:szCs w:val="20"/>
        </w:rPr>
        <w:t>hour</w:t>
      </w:r>
    </w:p>
    <w:p w14:paraId="43011D75" w14:textId="5B534E57" w:rsidR="005B7563" w:rsidRPr="009023BC" w:rsidRDefault="005B7563" w:rsidP="000519E4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B7563">
        <w:rPr>
          <w:rFonts w:ascii="Arial" w:hAnsi="Arial" w:cs="Arial"/>
          <w:sz w:val="22"/>
          <w:szCs w:val="22"/>
        </w:rPr>
        <w:t>Coffee Break</w:t>
      </w:r>
      <w:r>
        <w:rPr>
          <w:rFonts w:ascii="Arial" w:hAnsi="Arial" w:cs="Arial"/>
          <w:sz w:val="20"/>
          <w:szCs w:val="20"/>
        </w:rPr>
        <w:t xml:space="preserve"> .25-hour</w:t>
      </w:r>
    </w:p>
    <w:p w14:paraId="4CBDEEF0" w14:textId="050C6E8D" w:rsidR="000519E4" w:rsidRPr="009023BC" w:rsidRDefault="009023BC" w:rsidP="009023BC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023BC">
        <w:rPr>
          <w:rFonts w:ascii="Arial" w:hAnsi="Arial" w:cs="Arial"/>
          <w:sz w:val="22"/>
          <w:szCs w:val="22"/>
        </w:rPr>
        <w:t>Basic general requirements for electrical wiring and acceptable materials</w:t>
      </w:r>
      <w:r>
        <w:rPr>
          <w:rFonts w:ascii="Arial" w:hAnsi="Arial" w:cs="Arial"/>
          <w:sz w:val="22"/>
          <w:szCs w:val="22"/>
        </w:rPr>
        <w:t>,</w:t>
      </w:r>
      <w:r w:rsidR="00627BB8" w:rsidRPr="009023BC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1/2</w:t>
      </w:r>
      <w:r w:rsidR="0081274D" w:rsidRPr="009023BC">
        <w:rPr>
          <w:rFonts w:ascii="Arial" w:hAnsi="Arial" w:cs="Arial"/>
          <w:sz w:val="22"/>
          <w:szCs w:val="22"/>
        </w:rPr>
        <w:t>-</w:t>
      </w:r>
      <w:r w:rsidR="00627BB8" w:rsidRPr="009023BC">
        <w:rPr>
          <w:rFonts w:ascii="Arial" w:hAnsi="Arial" w:cs="Arial"/>
          <w:sz w:val="22"/>
          <w:szCs w:val="22"/>
        </w:rPr>
        <w:t>hour</w:t>
      </w:r>
    </w:p>
    <w:p w14:paraId="2D845DF5" w14:textId="77777777" w:rsidR="001B0BF7" w:rsidRPr="001B0BF7" w:rsidRDefault="001B0BF7" w:rsidP="001B0BF7">
      <w:pPr>
        <w:pStyle w:val="ListParagraph"/>
        <w:rPr>
          <w:rFonts w:ascii="Arial" w:hAnsi="Arial" w:cs="Arial"/>
          <w:sz w:val="22"/>
          <w:szCs w:val="22"/>
        </w:rPr>
      </w:pPr>
    </w:p>
    <w:p w14:paraId="4A1541A4" w14:textId="77777777" w:rsidR="0063110E" w:rsidRPr="001B0BF7" w:rsidRDefault="0063110E" w:rsidP="0063110E">
      <w:pPr>
        <w:rPr>
          <w:u w:val="single"/>
        </w:rPr>
      </w:pPr>
      <w:r w:rsidRPr="001B0BF7">
        <w:rPr>
          <w:b/>
          <w:u w:val="single"/>
        </w:rPr>
        <w:t>Course Objectives:</w:t>
      </w:r>
      <w:r w:rsidRPr="001B0BF7">
        <w:rPr>
          <w:rFonts w:eastAsia="+mn-ea"/>
          <w:u w:val="single"/>
        </w:rPr>
        <w:t xml:space="preserve"> </w:t>
      </w:r>
    </w:p>
    <w:p w14:paraId="77963C24" w14:textId="77777777" w:rsidR="00C9374D" w:rsidRDefault="00C9374D" w:rsidP="00AE22FB">
      <w:pPr>
        <w:numPr>
          <w:ilvl w:val="0"/>
          <w:numId w:val="1"/>
        </w:numPr>
        <w:spacing w:line="240" w:lineRule="auto"/>
      </w:pPr>
      <w:r>
        <w:t xml:space="preserve">Article 90 will provide information for what type of installations are covered, code book arrangement, and rules. </w:t>
      </w:r>
    </w:p>
    <w:p w14:paraId="2C840EEA" w14:textId="3C287827" w:rsidR="007B3616" w:rsidRDefault="001B0BF7" w:rsidP="00AE22FB">
      <w:pPr>
        <w:numPr>
          <w:ilvl w:val="0"/>
          <w:numId w:val="1"/>
        </w:numPr>
        <w:spacing w:line="240" w:lineRule="auto"/>
      </w:pPr>
      <w:r w:rsidRPr="00E60597">
        <w:t>General</w:t>
      </w:r>
      <w:r w:rsidR="00D85428" w:rsidRPr="00E60597">
        <w:t xml:space="preserve"> d</w:t>
      </w:r>
      <w:r w:rsidR="00627BB8" w:rsidRPr="00E60597">
        <w:t>iscuss</w:t>
      </w:r>
      <w:r w:rsidR="00D85428" w:rsidRPr="00E60597">
        <w:t xml:space="preserve">ion of </w:t>
      </w:r>
      <w:r w:rsidR="009023BC" w:rsidRPr="00E60597">
        <w:t xml:space="preserve">the layout of the </w:t>
      </w:r>
      <w:r w:rsidR="00DF7172">
        <w:t xml:space="preserve">electrical </w:t>
      </w:r>
      <w:r w:rsidR="009023BC" w:rsidRPr="00E60597">
        <w:t xml:space="preserve">code and able to understand mandatory and optional </w:t>
      </w:r>
      <w:r w:rsidR="00DF7172">
        <w:t>to meet the minimum</w:t>
      </w:r>
      <w:r w:rsidR="009023BC" w:rsidRPr="00E60597">
        <w:t xml:space="preserve"> rules </w:t>
      </w:r>
    </w:p>
    <w:p w14:paraId="312D855E" w14:textId="0F396DDC" w:rsidR="00E60597" w:rsidRDefault="00E60597" w:rsidP="00AE22FB">
      <w:pPr>
        <w:numPr>
          <w:ilvl w:val="0"/>
          <w:numId w:val="1"/>
        </w:numPr>
        <w:spacing w:line="240" w:lineRule="auto"/>
      </w:pPr>
      <w:r>
        <w:t xml:space="preserve">Present </w:t>
      </w:r>
      <w:r w:rsidR="00DF7172">
        <w:t xml:space="preserve">why it is necessary that </w:t>
      </w:r>
      <w:r>
        <w:t xml:space="preserve">products are installed with the identified and listed </w:t>
      </w:r>
      <w:r w:rsidR="00DF7172">
        <w:t>products</w:t>
      </w:r>
      <w:r>
        <w:t xml:space="preserve"> as per manufacturer’s </w:t>
      </w:r>
      <w:r w:rsidR="00DF7172">
        <w:t xml:space="preserve">installation </w:t>
      </w:r>
      <w:r>
        <w:t>requirements</w:t>
      </w:r>
    </w:p>
    <w:p w14:paraId="2299A5DC" w14:textId="5F891FDA" w:rsidR="00E60597" w:rsidRDefault="00E60597" w:rsidP="00AE22FB">
      <w:pPr>
        <w:numPr>
          <w:ilvl w:val="0"/>
          <w:numId w:val="1"/>
        </w:numPr>
        <w:spacing w:line="240" w:lineRule="auto"/>
      </w:pPr>
      <w:r>
        <w:t>Discussion for electrical working clearances in and around equipment for under 600-volt installations</w:t>
      </w:r>
    </w:p>
    <w:p w14:paraId="57923E51" w14:textId="157FD6E7" w:rsidR="00E60597" w:rsidRDefault="00E60597" w:rsidP="00E60597">
      <w:pPr>
        <w:numPr>
          <w:ilvl w:val="0"/>
          <w:numId w:val="1"/>
        </w:numPr>
        <w:spacing w:line="240" w:lineRule="auto"/>
      </w:pPr>
      <w:r>
        <w:t xml:space="preserve">Provide information how raceways and cables shall be installed in buildings and structures </w:t>
      </w:r>
      <w:r w:rsidR="00DF7172">
        <w:t>for physical protection</w:t>
      </w:r>
    </w:p>
    <w:p w14:paraId="48595072" w14:textId="1CE3FF8F" w:rsidR="00E60597" w:rsidRPr="00E60597" w:rsidRDefault="00DF7172" w:rsidP="00E60597">
      <w:pPr>
        <w:numPr>
          <w:ilvl w:val="0"/>
          <w:numId w:val="1"/>
        </w:numPr>
        <w:spacing w:line="240" w:lineRule="auto"/>
      </w:pPr>
      <w:r>
        <w:t>Installation</w:t>
      </w:r>
      <w:r w:rsidR="00E60597">
        <w:t xml:space="preserve"> of conductors based on environmenta</w:t>
      </w:r>
      <w:r>
        <w:t>l and temperature considerations to associated with electrical terminations and equipment</w:t>
      </w:r>
    </w:p>
    <w:p w14:paraId="42F1DC73" w14:textId="77777777" w:rsidR="007D78E8" w:rsidRDefault="007D78E8" w:rsidP="007D78E8">
      <w:pPr>
        <w:spacing w:line="240" w:lineRule="auto"/>
      </w:pPr>
    </w:p>
    <w:p w14:paraId="4E23DF72" w14:textId="31A96B95" w:rsidR="001B0BF7" w:rsidRDefault="001B0BF7" w:rsidP="001B0BF7">
      <w:r w:rsidRPr="001B0BF7">
        <w:rPr>
          <w:b/>
          <w:u w:val="single"/>
        </w:rPr>
        <w:t>Resources</w:t>
      </w:r>
      <w:r w:rsidR="005B7563">
        <w:rPr>
          <w:b/>
          <w:u w:val="single"/>
        </w:rPr>
        <w:t xml:space="preserve"> Provided</w:t>
      </w:r>
      <w:r w:rsidRPr="001B0BF7">
        <w:rPr>
          <w:b/>
          <w:u w:val="single"/>
        </w:rPr>
        <w:t>:</w:t>
      </w:r>
      <w:r w:rsidRPr="001B0BF7">
        <w:rPr>
          <w:b/>
        </w:rPr>
        <w:t xml:space="preserve">  </w:t>
      </w:r>
    </w:p>
    <w:p w14:paraId="795E455A" w14:textId="77777777" w:rsidR="001A040C" w:rsidRDefault="001B0BF7" w:rsidP="005B7563">
      <w:pPr>
        <w:rPr>
          <w:rFonts w:eastAsia="Times New Roman"/>
        </w:rPr>
      </w:pPr>
      <w:r w:rsidRPr="001B0BF7">
        <w:t xml:space="preserve">PowerPoint </w:t>
      </w:r>
      <w:r w:rsidR="00840988">
        <w:t>Slide P</w:t>
      </w:r>
      <w:r w:rsidRPr="001B0BF7">
        <w:t xml:space="preserve">resentation </w:t>
      </w:r>
      <w:r w:rsidR="001A040C">
        <w:rPr>
          <w:rFonts w:eastAsia="Times New Roman"/>
        </w:rPr>
        <w:t>code</w:t>
      </w:r>
    </w:p>
    <w:p w14:paraId="69D819A2" w14:textId="2123D077" w:rsidR="001B0BF7" w:rsidRPr="000A3D47" w:rsidRDefault="001B0BF7" w:rsidP="001B0BF7">
      <w:pPr>
        <w:pStyle w:val="ListParagraph"/>
        <w:ind w:hanging="720"/>
        <w:rPr>
          <w:rFonts w:ascii="Arial" w:hAnsi="Arial" w:cs="Arial"/>
          <w:b/>
          <w:sz w:val="22"/>
          <w:szCs w:val="22"/>
          <w:u w:val="single"/>
        </w:rPr>
      </w:pPr>
      <w:r w:rsidRPr="000A3D47">
        <w:rPr>
          <w:rFonts w:ascii="Arial" w:hAnsi="Arial" w:cs="Arial"/>
          <w:b/>
          <w:sz w:val="22"/>
          <w:szCs w:val="22"/>
          <w:u w:val="single"/>
        </w:rPr>
        <w:t>This course will cover pats of the following NEC Articles:</w:t>
      </w:r>
    </w:p>
    <w:p w14:paraId="225C3EE9" w14:textId="77777777" w:rsidR="001B0BF7" w:rsidRPr="000A3D47" w:rsidRDefault="001B0BF7" w:rsidP="001B0BF7">
      <w:pPr>
        <w:pStyle w:val="ListParagraph"/>
        <w:rPr>
          <w:rFonts w:ascii="Arial" w:hAnsi="Arial" w:cs="Arial"/>
          <w:b/>
          <w:sz w:val="22"/>
          <w:szCs w:val="22"/>
          <w:u w:val="single"/>
        </w:rPr>
      </w:pPr>
    </w:p>
    <w:p w14:paraId="26148749" w14:textId="77777777" w:rsidR="00DF7172" w:rsidRDefault="00DF7172" w:rsidP="00DF7172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Article 90 </w:t>
      </w:r>
    </w:p>
    <w:p w14:paraId="63C24265" w14:textId="7F1C5323" w:rsidR="001B0BF7" w:rsidRPr="00DF7172" w:rsidRDefault="001B0BF7" w:rsidP="00DF7172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A3D47">
        <w:rPr>
          <w:rFonts w:ascii="Arial" w:hAnsi="Arial" w:cs="Arial"/>
          <w:sz w:val="22"/>
          <w:szCs w:val="22"/>
        </w:rPr>
        <w:t>Article 110</w:t>
      </w:r>
      <w:r w:rsidRPr="00DF7172">
        <w:tab/>
      </w:r>
    </w:p>
    <w:p w14:paraId="2E7A1900" w14:textId="689C3AD8" w:rsidR="001B0BF7" w:rsidRDefault="001B0BF7" w:rsidP="001B0BF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A3D47">
        <w:rPr>
          <w:rFonts w:ascii="Arial" w:hAnsi="Arial" w:cs="Arial"/>
          <w:sz w:val="22"/>
          <w:szCs w:val="22"/>
        </w:rPr>
        <w:t xml:space="preserve">Article 300 </w:t>
      </w:r>
    </w:p>
    <w:p w14:paraId="0D5261C0" w14:textId="77777777" w:rsidR="00DF7172" w:rsidRPr="000A3D47" w:rsidRDefault="00DF7172" w:rsidP="00DF7172">
      <w:pPr>
        <w:pStyle w:val="ListParagraph"/>
        <w:rPr>
          <w:rFonts w:ascii="Arial" w:hAnsi="Arial" w:cs="Arial"/>
          <w:sz w:val="22"/>
          <w:szCs w:val="22"/>
        </w:rPr>
      </w:pPr>
    </w:p>
    <w:p w14:paraId="06616988" w14:textId="77777777" w:rsidR="001B0BF7" w:rsidRPr="001B0BF7" w:rsidRDefault="0063110E">
      <w:pPr>
        <w:rPr>
          <w:b/>
          <w:u w:val="single"/>
        </w:rPr>
      </w:pPr>
      <w:r w:rsidRPr="001B0BF7">
        <w:rPr>
          <w:b/>
          <w:u w:val="single"/>
        </w:rPr>
        <w:t xml:space="preserve">Course </w:t>
      </w:r>
      <w:r w:rsidR="000519E4" w:rsidRPr="001B0BF7">
        <w:rPr>
          <w:b/>
          <w:u w:val="single"/>
        </w:rPr>
        <w:t xml:space="preserve">outcomes: </w:t>
      </w:r>
    </w:p>
    <w:p w14:paraId="621A4977" w14:textId="31DD987C" w:rsidR="000A3D47" w:rsidRPr="001B0BF7" w:rsidRDefault="00F64C8D">
      <w:r>
        <w:t xml:space="preserve">The purpose of the presentation is a training refresher for the minimum code compliance requirements. This will </w:t>
      </w:r>
      <w:r w:rsidR="001B0BF7" w:rsidRPr="001B0BF7">
        <w:t>give the attendee an</w:t>
      </w:r>
      <w:r w:rsidR="000519E4" w:rsidRPr="001B0BF7">
        <w:t xml:space="preserve"> understand</w:t>
      </w:r>
      <w:r w:rsidR="001B0BF7" w:rsidRPr="001B0BF7">
        <w:t>ing what</w:t>
      </w:r>
      <w:r w:rsidR="000519E4" w:rsidRPr="001B0BF7">
        <w:t xml:space="preserve"> the effects </w:t>
      </w:r>
      <w:r>
        <w:t>to meet</w:t>
      </w:r>
      <w:r w:rsidR="00DF7172">
        <w:t xml:space="preserve"> </w:t>
      </w:r>
      <w:r>
        <w:t>listing and labeling of electrical devices,</w:t>
      </w:r>
      <w:r w:rsidR="000519E4" w:rsidRPr="001B0BF7">
        <w:t xml:space="preserve"> environmental </w:t>
      </w:r>
      <w:r w:rsidR="00DF7172">
        <w:t>temperature considerations</w:t>
      </w:r>
      <w:r>
        <w:t>, and labeling and identification of equipment.</w:t>
      </w:r>
      <w:r w:rsidR="000519E4" w:rsidRPr="001B0BF7">
        <w:t xml:space="preserve"> </w:t>
      </w:r>
      <w:r>
        <w:t xml:space="preserve"> There will be discussion on using identified termination devices and meeting the design torquing requirements.</w:t>
      </w:r>
    </w:p>
    <w:p w14:paraId="258149E0" w14:textId="77777777" w:rsidR="000A3D47" w:rsidRPr="00CC4335" w:rsidRDefault="000A3D47" w:rsidP="000A3D47">
      <w:pPr>
        <w:rPr>
          <w:b/>
          <w:u w:val="single"/>
        </w:rPr>
      </w:pPr>
      <w:r w:rsidRPr="00CC4335">
        <w:rPr>
          <w:b/>
          <w:u w:val="single"/>
        </w:rPr>
        <w:t>Course Attendees</w:t>
      </w:r>
    </w:p>
    <w:p w14:paraId="6BFBE293" w14:textId="7ABB69C9" w:rsidR="00886323" w:rsidRPr="001B0BF7" w:rsidRDefault="007D78E8">
      <w:r>
        <w:t>Course is</w:t>
      </w:r>
      <w:r w:rsidR="00886323" w:rsidRPr="001B0BF7">
        <w:t xml:space="preserve"> intended </w:t>
      </w:r>
      <w:r w:rsidR="000A3D47">
        <w:t xml:space="preserve">if for </w:t>
      </w:r>
      <w:r w:rsidR="00886323" w:rsidRPr="001B0BF7">
        <w:t xml:space="preserve">all </w:t>
      </w:r>
      <w:r w:rsidR="007F0E62">
        <w:t>Utah</w:t>
      </w:r>
      <w:r w:rsidR="0081274D">
        <w:t xml:space="preserve"> </w:t>
      </w:r>
      <w:r w:rsidR="00886323" w:rsidRPr="001B0BF7">
        <w:t>licensed electricians</w:t>
      </w:r>
      <w:r w:rsidR="005B7563">
        <w:t>,</w:t>
      </w:r>
      <w:r w:rsidR="00886323" w:rsidRPr="001B0BF7">
        <w:t xml:space="preserve"> engineers</w:t>
      </w:r>
      <w:r w:rsidR="005B7563">
        <w:t>, apprentices or trainees</w:t>
      </w:r>
      <w:r w:rsidR="00886323" w:rsidRPr="001B0BF7">
        <w:t>.</w:t>
      </w:r>
    </w:p>
    <w:p w14:paraId="39301731" w14:textId="77777777" w:rsidR="00840988" w:rsidRPr="00840988" w:rsidRDefault="00840988" w:rsidP="00840988">
      <w:pPr>
        <w:rPr>
          <w:b/>
          <w:u w:val="single"/>
        </w:rPr>
      </w:pPr>
      <w:r w:rsidRPr="00840988">
        <w:rPr>
          <w:b/>
          <w:u w:val="single"/>
        </w:rPr>
        <w:t>Course Documentation</w:t>
      </w:r>
    </w:p>
    <w:p w14:paraId="7ED7DFC4" w14:textId="29CB2459" w:rsidR="00840988" w:rsidRPr="0081274D" w:rsidRDefault="00840988" w:rsidP="00840988">
      <w:pPr>
        <w:pStyle w:val="ListParagraph"/>
        <w:numPr>
          <w:ilvl w:val="0"/>
          <w:numId w:val="3"/>
        </w:numPr>
      </w:pPr>
      <w:r w:rsidRPr="00840988">
        <w:t>Upon competitio</w:t>
      </w:r>
      <w:r w:rsidR="002D4A6D">
        <w:t>n of the training, 4</w:t>
      </w:r>
      <w:r>
        <w:t xml:space="preserve"> hours of CR</w:t>
      </w:r>
      <w:r w:rsidRPr="00840988">
        <w:t xml:space="preserve"> (Code </w:t>
      </w:r>
      <w:r>
        <w:t>Related</w:t>
      </w:r>
      <w:r w:rsidRPr="00840988">
        <w:t xml:space="preserve">) CEU's will be submitted to the within </w:t>
      </w:r>
      <w:r w:rsidR="005B7563">
        <w:t>7</w:t>
      </w:r>
      <w:r w:rsidRPr="00840988">
        <w:t xml:space="preserve"> working days. </w:t>
      </w:r>
    </w:p>
    <w:p w14:paraId="1DB02B07" w14:textId="2BEDE0C4" w:rsidR="00840988" w:rsidRPr="0081274D" w:rsidRDefault="00840988" w:rsidP="00840988">
      <w:pPr>
        <w:pStyle w:val="ListParagraph"/>
        <w:numPr>
          <w:ilvl w:val="0"/>
          <w:numId w:val="3"/>
        </w:numPr>
      </w:pPr>
      <w:r w:rsidRPr="00840988">
        <w:t>A sign-in roster will be maintained for 5-years and made available upon request</w:t>
      </w:r>
    </w:p>
    <w:p w14:paraId="0A6F7161" w14:textId="477BD53B" w:rsidR="00840988" w:rsidRDefault="00840988" w:rsidP="0081274D">
      <w:pPr>
        <w:pStyle w:val="ListParagraph"/>
        <w:numPr>
          <w:ilvl w:val="0"/>
          <w:numId w:val="3"/>
        </w:numPr>
      </w:pPr>
      <w:r w:rsidRPr="00840988">
        <w:t>Course survey forms will be given to attendees and will be maintained for 5-years and made available upon request.</w:t>
      </w:r>
    </w:p>
    <w:p w14:paraId="74B0109F" w14:textId="334F24D8" w:rsidR="0081274D" w:rsidRPr="0081274D" w:rsidRDefault="0081274D" w:rsidP="0081274D">
      <w:pPr>
        <w:pStyle w:val="ListParagraph"/>
        <w:numPr>
          <w:ilvl w:val="0"/>
          <w:numId w:val="3"/>
        </w:numPr>
      </w:pPr>
      <w:r>
        <w:t xml:space="preserve">Attendees will be provided by e-mail </w:t>
      </w:r>
      <w:r w:rsidR="00F64C8D">
        <w:t>“</w:t>
      </w:r>
      <w:r>
        <w:t>Certificate of Completion</w:t>
      </w:r>
      <w:r w:rsidR="00F64C8D">
        <w:t>”</w:t>
      </w:r>
      <w:r>
        <w:t xml:space="preserve"> for the training presented</w:t>
      </w:r>
    </w:p>
    <w:p w14:paraId="705D54CD" w14:textId="77777777" w:rsidR="00006BED" w:rsidRPr="001B0BF7" w:rsidRDefault="00006BED"/>
    <w:sectPr w:rsidR="00006BED" w:rsidRPr="001B0BF7" w:rsidSect="007D78E8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86D33" w14:textId="77777777" w:rsidR="000815C1" w:rsidRDefault="000815C1" w:rsidP="007D78E8">
      <w:pPr>
        <w:spacing w:after="0" w:line="240" w:lineRule="auto"/>
      </w:pPr>
      <w:r>
        <w:separator/>
      </w:r>
    </w:p>
  </w:endnote>
  <w:endnote w:type="continuationSeparator" w:id="0">
    <w:p w14:paraId="724609BF" w14:textId="77777777" w:rsidR="000815C1" w:rsidRDefault="000815C1" w:rsidP="007D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8B307" w14:textId="77777777" w:rsidR="007D78E8" w:rsidRPr="007D78E8" w:rsidRDefault="007D78E8" w:rsidP="007D78E8">
    <w:pPr>
      <w:pStyle w:val="Footer"/>
      <w:rPr>
        <w:sz w:val="20"/>
        <w:szCs w:val="20"/>
      </w:rPr>
    </w:pPr>
    <w:r w:rsidRPr="007D78E8">
      <w:rPr>
        <w:sz w:val="20"/>
        <w:szCs w:val="20"/>
      </w:rPr>
      <w:t xml:space="preserve">            Imlah Electrical Consulting</w:t>
    </w:r>
    <w:r w:rsidRPr="007D78E8">
      <w:rPr>
        <w:sz w:val="20"/>
        <w:szCs w:val="20"/>
      </w:rPr>
      <w:tab/>
      <w:t xml:space="preserve">                               PO Box 6267, Aloha, Oregon, 97007</w:t>
    </w:r>
  </w:p>
  <w:p w14:paraId="5AC8E237" w14:textId="77777777" w:rsidR="007D78E8" w:rsidRPr="007D78E8" w:rsidRDefault="007D78E8" w:rsidP="007D78E8">
    <w:pPr>
      <w:tabs>
        <w:tab w:val="center" w:pos="4680"/>
        <w:tab w:val="right" w:pos="9360"/>
      </w:tabs>
      <w:spacing w:after="0" w:line="240" w:lineRule="auto"/>
      <w:rPr>
        <w:sz w:val="24"/>
        <w:szCs w:val="24"/>
      </w:rPr>
    </w:pPr>
    <w:r w:rsidRPr="007D78E8">
      <w:rPr>
        <w:sz w:val="20"/>
        <w:szCs w:val="20"/>
      </w:rPr>
      <w:t xml:space="preserve">            E-mail: </w:t>
    </w:r>
    <w:hyperlink r:id="rId1" w:history="1">
      <w:r w:rsidRPr="007D78E8">
        <w:rPr>
          <w:color w:val="0000FF" w:themeColor="hyperlink"/>
          <w:sz w:val="20"/>
          <w:szCs w:val="20"/>
          <w:u w:val="single"/>
        </w:rPr>
        <w:t>imlah.consulting@gmail.com</w:t>
      </w:r>
    </w:hyperlink>
    <w:r w:rsidRPr="007D78E8">
      <w:rPr>
        <w:sz w:val="20"/>
        <w:szCs w:val="20"/>
      </w:rPr>
      <w:tab/>
      <w:t xml:space="preserve">               Web Page: imlahelectricalconsulting.net</w:t>
    </w:r>
    <w:r w:rsidRPr="007D78E8">
      <w:rPr>
        <w:sz w:val="24"/>
        <w:szCs w:val="24"/>
      </w:rPr>
      <w:t xml:space="preserve"> </w:t>
    </w:r>
  </w:p>
  <w:p w14:paraId="679B4D8A" w14:textId="77777777" w:rsidR="007D78E8" w:rsidRPr="007D78E8" w:rsidRDefault="007D78E8" w:rsidP="007D78E8">
    <w:pPr>
      <w:tabs>
        <w:tab w:val="center" w:pos="4680"/>
        <w:tab w:val="right" w:pos="9360"/>
      </w:tabs>
      <w:spacing w:after="0" w:line="240" w:lineRule="auto"/>
      <w:rPr>
        <w:sz w:val="20"/>
        <w:szCs w:val="20"/>
      </w:rPr>
    </w:pPr>
    <w:r w:rsidRPr="007D78E8">
      <w:rPr>
        <w:sz w:val="24"/>
        <w:szCs w:val="24"/>
      </w:rPr>
      <w:t xml:space="preserve">          </w:t>
    </w:r>
    <w:r w:rsidRPr="007D78E8">
      <w:rPr>
        <w:sz w:val="20"/>
        <w:szCs w:val="20"/>
      </w:rPr>
      <w:t>Phone: 503-267-3960</w:t>
    </w:r>
  </w:p>
  <w:p w14:paraId="4BFAA71C" w14:textId="77777777" w:rsidR="007D78E8" w:rsidRDefault="007D78E8">
    <w:pPr>
      <w:pStyle w:val="Footer"/>
    </w:pPr>
  </w:p>
  <w:p w14:paraId="69E9C04D" w14:textId="77777777" w:rsidR="007D78E8" w:rsidRDefault="007D78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5961B" w14:textId="77777777" w:rsidR="000815C1" w:rsidRDefault="000815C1" w:rsidP="007D78E8">
      <w:pPr>
        <w:spacing w:after="0" w:line="240" w:lineRule="auto"/>
      </w:pPr>
      <w:r>
        <w:separator/>
      </w:r>
    </w:p>
  </w:footnote>
  <w:footnote w:type="continuationSeparator" w:id="0">
    <w:p w14:paraId="4048DDCC" w14:textId="77777777" w:rsidR="000815C1" w:rsidRDefault="000815C1" w:rsidP="007D7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7153C"/>
    <w:multiLevelType w:val="hybridMultilevel"/>
    <w:tmpl w:val="8C7ABE66"/>
    <w:lvl w:ilvl="0" w:tplc="E58E0F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8072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32DB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C6D5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9C38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B239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A82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322D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7227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BEE59AD"/>
    <w:multiLevelType w:val="hybridMultilevel"/>
    <w:tmpl w:val="10341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D53E3"/>
    <w:multiLevelType w:val="hybridMultilevel"/>
    <w:tmpl w:val="D7C41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965589">
    <w:abstractNumId w:val="0"/>
  </w:num>
  <w:num w:numId="2" w16cid:durableId="166286208">
    <w:abstractNumId w:val="1"/>
  </w:num>
  <w:num w:numId="3" w16cid:durableId="1000354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C5B"/>
    <w:rsid w:val="00006BED"/>
    <w:rsid w:val="00042ACF"/>
    <w:rsid w:val="000519E4"/>
    <w:rsid w:val="000815C1"/>
    <w:rsid w:val="000A3D47"/>
    <w:rsid w:val="00134C44"/>
    <w:rsid w:val="00156842"/>
    <w:rsid w:val="001A040C"/>
    <w:rsid w:val="001B0BF7"/>
    <w:rsid w:val="001B4B05"/>
    <w:rsid w:val="001F068F"/>
    <w:rsid w:val="00240CA9"/>
    <w:rsid w:val="002C12C9"/>
    <w:rsid w:val="002D4A6D"/>
    <w:rsid w:val="002E0389"/>
    <w:rsid w:val="00370626"/>
    <w:rsid w:val="00396471"/>
    <w:rsid w:val="003E6186"/>
    <w:rsid w:val="005B7563"/>
    <w:rsid w:val="005C4D8C"/>
    <w:rsid w:val="00627BB8"/>
    <w:rsid w:val="0063110E"/>
    <w:rsid w:val="006434A7"/>
    <w:rsid w:val="00663762"/>
    <w:rsid w:val="00676C5B"/>
    <w:rsid w:val="00681621"/>
    <w:rsid w:val="0068534F"/>
    <w:rsid w:val="00711C95"/>
    <w:rsid w:val="007B3616"/>
    <w:rsid w:val="007D78E8"/>
    <w:rsid w:val="007F0E62"/>
    <w:rsid w:val="007F2A16"/>
    <w:rsid w:val="0081274D"/>
    <w:rsid w:val="00840988"/>
    <w:rsid w:val="00886323"/>
    <w:rsid w:val="008D4359"/>
    <w:rsid w:val="009023BC"/>
    <w:rsid w:val="00993475"/>
    <w:rsid w:val="009F5427"/>
    <w:rsid w:val="00AA5483"/>
    <w:rsid w:val="00AE22FB"/>
    <w:rsid w:val="00B3393E"/>
    <w:rsid w:val="00B44E67"/>
    <w:rsid w:val="00B707C6"/>
    <w:rsid w:val="00C10950"/>
    <w:rsid w:val="00C9374D"/>
    <w:rsid w:val="00CC4F9E"/>
    <w:rsid w:val="00CD280E"/>
    <w:rsid w:val="00CD4B37"/>
    <w:rsid w:val="00CF4D89"/>
    <w:rsid w:val="00D339C7"/>
    <w:rsid w:val="00D33D72"/>
    <w:rsid w:val="00D85428"/>
    <w:rsid w:val="00DD45A5"/>
    <w:rsid w:val="00DF7172"/>
    <w:rsid w:val="00E25085"/>
    <w:rsid w:val="00E60597"/>
    <w:rsid w:val="00F64C8D"/>
    <w:rsid w:val="00FA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8D3EE8"/>
  <w15:docId w15:val="{CDCFF11F-F966-40FE-BAED-428EA07F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8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1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D7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8E8"/>
  </w:style>
  <w:style w:type="paragraph" w:styleId="Footer">
    <w:name w:val="footer"/>
    <w:basedOn w:val="Normal"/>
    <w:link w:val="FooterChar"/>
    <w:uiPriority w:val="99"/>
    <w:unhideWhenUsed/>
    <w:rsid w:val="007D7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47621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4130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8530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936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177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0854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mlah.consulti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Jim Imlah</cp:lastModifiedBy>
  <cp:revision>2</cp:revision>
  <cp:lastPrinted>2023-09-15T22:32:00Z</cp:lastPrinted>
  <dcterms:created xsi:type="dcterms:W3CDTF">2023-12-21T22:12:00Z</dcterms:created>
  <dcterms:modified xsi:type="dcterms:W3CDTF">2023-12-21T22:12:00Z</dcterms:modified>
</cp:coreProperties>
</file>