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17E66" w14:textId="34EDAAEC" w:rsidR="00496290" w:rsidRPr="00B452D1" w:rsidRDefault="00496290" w:rsidP="00496290">
      <w:pPr>
        <w:rPr>
          <w:b/>
          <w:bCs/>
          <w:u w:val="single"/>
        </w:rPr>
      </w:pPr>
      <w:r w:rsidRPr="00B452D1">
        <w:rPr>
          <w:b/>
          <w:bCs/>
          <w:u w:val="single"/>
        </w:rPr>
        <w:t xml:space="preserve">2001 Ways to Be a UT Code Master </w:t>
      </w:r>
      <w:r>
        <w:rPr>
          <w:b/>
          <w:bCs/>
          <w:u w:val="single"/>
        </w:rPr>
        <w:t>3</w:t>
      </w:r>
    </w:p>
    <w:p w14:paraId="521AC574" w14:textId="77777777" w:rsidR="00496290" w:rsidRPr="00B452D1" w:rsidRDefault="00496290" w:rsidP="00496290">
      <w:r w:rsidRPr="00B452D1">
        <w:t>4 Code/Core Credit Hours</w:t>
      </w:r>
    </w:p>
    <w:p w14:paraId="6815C808" w14:textId="77777777" w:rsidR="00496290" w:rsidRDefault="00496290" w:rsidP="00496290">
      <w:pPr>
        <w:rPr>
          <w:u w:val="single"/>
        </w:rPr>
      </w:pPr>
    </w:p>
    <w:p w14:paraId="26A7D365" w14:textId="77777777" w:rsidR="00496290" w:rsidRDefault="00496290" w:rsidP="00496290">
      <w:pPr>
        <w:rPr>
          <w:b/>
          <w:bCs/>
        </w:rPr>
      </w:pPr>
      <w:r>
        <w:rPr>
          <w:b/>
          <w:bCs/>
        </w:rPr>
        <w:t>Objectives</w:t>
      </w:r>
    </w:p>
    <w:p w14:paraId="0F65802B" w14:textId="77777777" w:rsidR="00496290" w:rsidRDefault="00496290" w:rsidP="00496290">
      <w:r>
        <w:t xml:space="preserve">The licensee will learn how the </w:t>
      </w:r>
      <w:proofErr w:type="gramStart"/>
      <w:r>
        <w:t>changes that</w:t>
      </w:r>
      <w:proofErr w:type="gramEnd"/>
      <w:r>
        <w:t xml:space="preserve"> were made from the 2020 National Electrical Code to the 2023 National Electrical Code. With this thorough understanding of the </w:t>
      </w:r>
      <w:proofErr w:type="gramStart"/>
      <w:r>
        <w:t>changes</w:t>
      </w:r>
      <w:proofErr w:type="gramEnd"/>
      <w:r>
        <w:t xml:space="preserve"> licensees will be able to adjust their work processes to follow the new code.</w:t>
      </w:r>
    </w:p>
    <w:p w14:paraId="43F2A71F" w14:textId="77777777" w:rsidR="00496290" w:rsidRDefault="00496290" w:rsidP="00496290"/>
    <w:p w14:paraId="4F021E43" w14:textId="77777777" w:rsidR="00496290" w:rsidRPr="00B452D1" w:rsidRDefault="00496290" w:rsidP="00496290">
      <w:pPr>
        <w:rPr>
          <w:b/>
          <w:bCs/>
        </w:rPr>
      </w:pPr>
      <w:r w:rsidRPr="00B452D1">
        <w:rPr>
          <w:b/>
          <w:bCs/>
        </w:rPr>
        <w:t>Outline</w:t>
      </w:r>
    </w:p>
    <w:p w14:paraId="2AA8F712" w14:textId="1F0C3744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314.16</w:t>
      </w:r>
      <w:r w:rsidR="00833AC4">
        <w:rPr>
          <w:rFonts w:ascii="Arial" w:hAnsi="Arial" w:cs="Arial"/>
          <w:sz w:val="20"/>
          <w:szCs w:val="20"/>
        </w:rPr>
        <w:t xml:space="preserve"> Part 2</w:t>
      </w:r>
      <w:r w:rsidR="00294370">
        <w:rPr>
          <w:rFonts w:ascii="Arial" w:hAnsi="Arial" w:cs="Arial"/>
          <w:sz w:val="20"/>
          <w:szCs w:val="20"/>
        </w:rPr>
        <w:t xml:space="preserve"> – 28.25 minutes</w:t>
      </w:r>
    </w:p>
    <w:p w14:paraId="671839F6" w14:textId="20605B13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250.30 P</w:t>
      </w:r>
      <w:r w:rsidR="00833AC4">
        <w:rPr>
          <w:rFonts w:ascii="Arial" w:hAnsi="Arial" w:cs="Arial"/>
          <w:sz w:val="20"/>
          <w:szCs w:val="20"/>
        </w:rPr>
        <w:t>art 1</w:t>
      </w:r>
      <w:r w:rsidR="00294370">
        <w:rPr>
          <w:rFonts w:ascii="Arial" w:hAnsi="Arial" w:cs="Arial"/>
          <w:sz w:val="20"/>
          <w:szCs w:val="20"/>
        </w:rPr>
        <w:t xml:space="preserve"> – 18.25 minutes</w:t>
      </w:r>
    </w:p>
    <w:p w14:paraId="095913DF" w14:textId="6CB5B31A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250.30 P</w:t>
      </w:r>
      <w:r w:rsidR="00833AC4">
        <w:rPr>
          <w:rFonts w:ascii="Arial" w:hAnsi="Arial" w:cs="Arial"/>
          <w:sz w:val="20"/>
          <w:szCs w:val="20"/>
        </w:rPr>
        <w:t>art 2</w:t>
      </w:r>
      <w:r w:rsidR="00294370">
        <w:rPr>
          <w:rFonts w:ascii="Arial" w:hAnsi="Arial" w:cs="Arial"/>
          <w:sz w:val="20"/>
          <w:szCs w:val="20"/>
        </w:rPr>
        <w:t xml:space="preserve"> – 19 minutes</w:t>
      </w:r>
    </w:p>
    <w:p w14:paraId="2F7F922C" w14:textId="0A687B2D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430 Part IV </w:t>
      </w:r>
      <w:r w:rsidR="00833AC4">
        <w:rPr>
          <w:rFonts w:ascii="Arial" w:hAnsi="Arial" w:cs="Arial"/>
          <w:sz w:val="20"/>
          <w:szCs w:val="20"/>
        </w:rPr>
        <w:t>Part 1</w:t>
      </w:r>
      <w:r w:rsidR="00294370">
        <w:rPr>
          <w:rFonts w:ascii="Arial" w:hAnsi="Arial" w:cs="Arial"/>
          <w:sz w:val="20"/>
          <w:szCs w:val="20"/>
        </w:rPr>
        <w:t xml:space="preserve"> – 18.5 minutes</w:t>
      </w:r>
    </w:p>
    <w:p w14:paraId="307E18F9" w14:textId="6AFE0BC9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430 Part IV </w:t>
      </w:r>
      <w:r w:rsidR="00833AC4">
        <w:rPr>
          <w:rFonts w:ascii="Arial" w:hAnsi="Arial" w:cs="Arial"/>
          <w:sz w:val="20"/>
          <w:szCs w:val="20"/>
        </w:rPr>
        <w:t>Part 2</w:t>
      </w:r>
      <w:r w:rsidR="00294370">
        <w:rPr>
          <w:rFonts w:ascii="Arial" w:hAnsi="Arial" w:cs="Arial"/>
          <w:sz w:val="20"/>
          <w:szCs w:val="20"/>
        </w:rPr>
        <w:t xml:space="preserve"> – 23.25 minutes</w:t>
      </w:r>
    </w:p>
    <w:p w14:paraId="5CD3A87D" w14:textId="57570239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404 </w:t>
      </w:r>
      <w:r w:rsidR="00833AC4">
        <w:rPr>
          <w:rFonts w:ascii="Arial" w:hAnsi="Arial" w:cs="Arial"/>
          <w:sz w:val="20"/>
          <w:szCs w:val="20"/>
        </w:rPr>
        <w:t>Part 1</w:t>
      </w:r>
      <w:r w:rsidR="00294370">
        <w:rPr>
          <w:rFonts w:ascii="Arial" w:hAnsi="Arial" w:cs="Arial"/>
          <w:sz w:val="20"/>
          <w:szCs w:val="20"/>
        </w:rPr>
        <w:t xml:space="preserve"> – 17.5 minutes</w:t>
      </w:r>
    </w:p>
    <w:p w14:paraId="5F3201BD" w14:textId="672EEC82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404 </w:t>
      </w:r>
      <w:r w:rsidR="00833AC4">
        <w:rPr>
          <w:rFonts w:ascii="Arial" w:hAnsi="Arial" w:cs="Arial"/>
          <w:sz w:val="20"/>
          <w:szCs w:val="20"/>
        </w:rPr>
        <w:t>Part 2</w:t>
      </w:r>
      <w:r w:rsidR="00294370">
        <w:rPr>
          <w:rFonts w:ascii="Arial" w:hAnsi="Arial" w:cs="Arial"/>
          <w:sz w:val="20"/>
          <w:szCs w:val="20"/>
        </w:rPr>
        <w:t xml:space="preserve"> – 20.5 minutes</w:t>
      </w:r>
    </w:p>
    <w:p w14:paraId="20935265" w14:textId="7419A989" w:rsidR="006720AC" w:rsidRP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408</w:t>
      </w:r>
      <w:r w:rsidR="00833AC4">
        <w:rPr>
          <w:rFonts w:ascii="Arial" w:hAnsi="Arial" w:cs="Arial"/>
          <w:sz w:val="20"/>
          <w:szCs w:val="20"/>
        </w:rPr>
        <w:t xml:space="preserve"> Part 1</w:t>
      </w:r>
      <w:r w:rsidR="00294370">
        <w:rPr>
          <w:rFonts w:ascii="Arial" w:hAnsi="Arial" w:cs="Arial"/>
          <w:sz w:val="20"/>
          <w:szCs w:val="20"/>
        </w:rPr>
        <w:t xml:space="preserve"> – 20.2</w:t>
      </w:r>
      <w:r w:rsidR="00A93D7C">
        <w:rPr>
          <w:rFonts w:ascii="Arial" w:hAnsi="Arial" w:cs="Arial"/>
          <w:sz w:val="20"/>
          <w:szCs w:val="20"/>
        </w:rPr>
        <w:t>5</w:t>
      </w:r>
      <w:r w:rsidR="00294370">
        <w:rPr>
          <w:rFonts w:ascii="Arial" w:hAnsi="Arial" w:cs="Arial"/>
          <w:sz w:val="20"/>
          <w:szCs w:val="20"/>
        </w:rPr>
        <w:t xml:space="preserve"> minutes</w:t>
      </w:r>
    </w:p>
    <w:p w14:paraId="5DF56BC0" w14:textId="77777777" w:rsidR="00A93D7C" w:rsidRPr="00A93D7C" w:rsidRDefault="00833AC4" w:rsidP="00A93D7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408 Part 2</w:t>
      </w:r>
      <w:r w:rsidR="00294370">
        <w:rPr>
          <w:rFonts w:ascii="Arial" w:hAnsi="Arial" w:cs="Arial"/>
          <w:sz w:val="20"/>
          <w:szCs w:val="20"/>
        </w:rPr>
        <w:t xml:space="preserve"> – 9.25 minutes</w:t>
      </w:r>
    </w:p>
    <w:p w14:paraId="670F4527" w14:textId="09C00348" w:rsidR="00A93D7C" w:rsidRPr="00A44628" w:rsidRDefault="00A93D7C" w:rsidP="00A93D7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705 Interconnected Electric Power Production Sources</w:t>
      </w:r>
      <w:r>
        <w:rPr>
          <w:rFonts w:ascii="Arial" w:hAnsi="Arial" w:cs="Arial"/>
          <w:sz w:val="20"/>
          <w:szCs w:val="20"/>
        </w:rPr>
        <w:t xml:space="preserve"> - 10.75 minutes</w:t>
      </w:r>
    </w:p>
    <w:p w14:paraId="4FDCD178" w14:textId="61DACBDC" w:rsidR="00A93D7C" w:rsidRPr="00BD369F" w:rsidRDefault="00A93D7C" w:rsidP="00A93D7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706 Energy Storage Systems</w:t>
      </w:r>
      <w:r>
        <w:rPr>
          <w:rFonts w:ascii="Arial" w:hAnsi="Arial" w:cs="Arial"/>
          <w:sz w:val="20"/>
          <w:szCs w:val="20"/>
        </w:rPr>
        <w:t xml:space="preserve"> – 11.25 minutes</w:t>
      </w:r>
    </w:p>
    <w:p w14:paraId="4F545C57" w14:textId="540486C9" w:rsidR="006720AC" w:rsidRDefault="006720AC" w:rsidP="006720A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Continuing Education CONCLUSION</w:t>
      </w:r>
      <w:r w:rsidR="00294370">
        <w:rPr>
          <w:rFonts w:ascii="Arial" w:hAnsi="Arial" w:cs="Arial"/>
          <w:sz w:val="20"/>
          <w:szCs w:val="20"/>
        </w:rPr>
        <w:t xml:space="preserve"> – 4 minutes</w:t>
      </w:r>
    </w:p>
    <w:p w14:paraId="73497C46" w14:textId="21E777AF" w:rsidR="00B66DF0" w:rsidRPr="00B66DF0" w:rsidRDefault="00B66DF0" w:rsidP="00B66DF0">
      <w:pPr>
        <w:pStyle w:val="ListParagraph"/>
        <w:rPr>
          <w:b/>
          <w:bCs/>
        </w:rPr>
      </w:pPr>
      <w:r w:rsidRPr="00B66DF0">
        <w:rPr>
          <w:b/>
          <w:bCs/>
        </w:rPr>
        <w:t xml:space="preserve">TOTAL: </w:t>
      </w:r>
      <w:r w:rsidR="00A93D7C">
        <w:rPr>
          <w:b/>
          <w:bCs/>
        </w:rPr>
        <w:t>200</w:t>
      </w:r>
      <w:r w:rsidRPr="00B66DF0">
        <w:rPr>
          <w:b/>
          <w:bCs/>
        </w:rPr>
        <w:t>.</w:t>
      </w:r>
      <w:r>
        <w:rPr>
          <w:b/>
          <w:bCs/>
        </w:rPr>
        <w:t>7</w:t>
      </w:r>
      <w:r w:rsidR="00A93D7C">
        <w:rPr>
          <w:b/>
          <w:bCs/>
        </w:rPr>
        <w:t>5</w:t>
      </w:r>
      <w:r w:rsidRPr="00B66DF0">
        <w:rPr>
          <w:b/>
          <w:bCs/>
        </w:rPr>
        <w:t xml:space="preserve"> minutes</w:t>
      </w:r>
    </w:p>
    <w:p w14:paraId="19FAE757" w14:textId="77777777" w:rsidR="00627D53" w:rsidRDefault="00627D53"/>
    <w:sectPr w:rsidR="0062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4057B6"/>
    <w:multiLevelType w:val="hybridMultilevel"/>
    <w:tmpl w:val="72BCF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33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0AC"/>
    <w:rsid w:val="000E4F74"/>
    <w:rsid w:val="00204CA4"/>
    <w:rsid w:val="00293BFD"/>
    <w:rsid w:val="00294370"/>
    <w:rsid w:val="00496290"/>
    <w:rsid w:val="00627D53"/>
    <w:rsid w:val="006720AC"/>
    <w:rsid w:val="007A31EC"/>
    <w:rsid w:val="00812FEB"/>
    <w:rsid w:val="00833AC4"/>
    <w:rsid w:val="00A334F2"/>
    <w:rsid w:val="00A93D7C"/>
    <w:rsid w:val="00AD6AD2"/>
    <w:rsid w:val="00B66DF0"/>
    <w:rsid w:val="00CA4C60"/>
    <w:rsid w:val="00DD7B0C"/>
    <w:rsid w:val="00FC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DB50"/>
  <w15:chartTrackingRefBased/>
  <w15:docId w15:val="{714D7BE9-1627-41F0-BC27-08E2A96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AC"/>
  </w:style>
  <w:style w:type="paragraph" w:styleId="Heading1">
    <w:name w:val="heading 1"/>
    <w:basedOn w:val="Normal"/>
    <w:next w:val="Normal"/>
    <w:link w:val="Heading1Char"/>
    <w:uiPriority w:val="9"/>
    <w:qFormat/>
    <w:rsid w:val="006720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0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0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0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0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0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0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0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0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0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0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0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0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0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0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0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0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0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20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0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20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20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20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20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20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0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0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20A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Hallongren</dc:creator>
  <cp:keywords/>
  <dc:description/>
  <cp:lastModifiedBy>Brett Hallongren</cp:lastModifiedBy>
  <cp:revision>3</cp:revision>
  <dcterms:created xsi:type="dcterms:W3CDTF">2024-04-10T17:37:00Z</dcterms:created>
  <dcterms:modified xsi:type="dcterms:W3CDTF">2024-04-11T19:44:00Z</dcterms:modified>
</cp:coreProperties>
</file>