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4C3E" w14:textId="77777777" w:rsidR="007648DA" w:rsidRDefault="007648DA" w:rsidP="007648DA">
      <w:r>
        <w:t xml:space="preserve">This course will look at the current International Code Council (ICC) Residential Building Code (2021) and the adoption of the 2015 IECC (International Energy Code) and related amendments by the Utah Legislature. </w:t>
      </w:r>
    </w:p>
    <w:p w14:paraId="300C6846" w14:textId="165885D3" w:rsidR="00B71BEA" w:rsidRDefault="007648DA" w:rsidP="007648DA">
      <w:r>
        <w:t xml:space="preserve">Specifically, this course will examine Section 4 of the ICC Residential Building Code and amendments listed in Utah Code Title 15A Chapter 3 Part 7 Section </w:t>
      </w:r>
      <w:r>
        <w:t>701 and</w:t>
      </w:r>
      <w:r>
        <w:t xml:space="preserve"> how they impact compliance when installing, sealing, insulating, and testing duct leakage. This course will also discuss the requirements for installing mechanical ventilation.</w:t>
      </w:r>
    </w:p>
    <w:sectPr w:rsidR="00B7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DA"/>
    <w:rsid w:val="00566A11"/>
    <w:rsid w:val="007648DA"/>
    <w:rsid w:val="00B7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88C3"/>
  <w15:chartTrackingRefBased/>
  <w15:docId w15:val="{F430EE4A-5FD9-4E6E-B24F-C4CDE4ED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Jones</dc:creator>
  <cp:keywords/>
  <dc:description/>
  <cp:lastModifiedBy>Paul Jones</cp:lastModifiedBy>
  <cp:revision>1</cp:revision>
  <dcterms:created xsi:type="dcterms:W3CDTF">2024-10-22T16:04:00Z</dcterms:created>
  <dcterms:modified xsi:type="dcterms:W3CDTF">2024-10-22T16:05:00Z</dcterms:modified>
</cp:coreProperties>
</file>