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E680514" w14:textId="1227A9A5" w:rsidR="00CB7182" w:rsidRDefault="003B7AE1" w:rsidP="008B6B49">
      <w:pPr>
        <w:spacing w:after="0" w:line="257" w:lineRule="auto"/>
        <w:ind w:left="2880"/>
        <w:jc w:val="center"/>
        <w:rPr>
          <w:rFonts w:ascii="Elephant" w:hAnsi="Elephant"/>
          <w:color w:val="5B9BD5" w:themeColor="accent1"/>
          <w:sz w:val="44"/>
          <w:szCs w:val="44"/>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AE29C1">
        <w:rPr>
          <w:rFonts w:ascii="Elephant" w:hAnsi="Elephant"/>
          <w:noProof/>
          <w:color w:val="5B9BD5" w:themeColor="accent1"/>
          <w:sz w:val="32"/>
          <w:szCs w:val="32"/>
        </w:rPr>
        <w:drawing>
          <wp:anchor distT="0" distB="0" distL="114300" distR="114300" simplePos="0" relativeHeight="251662336" behindDoc="1" locked="0" layoutInCell="1" allowOverlap="1" wp14:anchorId="749781DA" wp14:editId="15062A5A">
            <wp:simplePos x="0" y="0"/>
            <wp:positionH relativeFrom="column">
              <wp:posOffset>269240</wp:posOffset>
            </wp:positionH>
            <wp:positionV relativeFrom="paragraph">
              <wp:posOffset>407035</wp:posOffset>
            </wp:positionV>
            <wp:extent cx="1814830" cy="1051560"/>
            <wp:effectExtent l="0" t="0" r="0" b="0"/>
            <wp:wrapTight wrapText="bothSides">
              <wp:wrapPolygon edited="0">
                <wp:start x="0" y="0"/>
                <wp:lineTo x="0" y="21130"/>
                <wp:lineTo x="21313" y="21130"/>
                <wp:lineTo x="21313"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6">
                      <a:extLst>
                        <a:ext uri="{28A0092B-C50C-407E-A947-70E740481C1C}">
                          <a14:useLocalDpi xmlns:a14="http://schemas.microsoft.com/office/drawing/2010/main" val="0"/>
                        </a:ext>
                      </a:extLst>
                    </a:blip>
                    <a:stretch>
                      <a:fillRect/>
                    </a:stretch>
                  </pic:blipFill>
                  <pic:spPr>
                    <a:xfrm>
                      <a:off x="0" y="0"/>
                      <a:ext cx="1814830" cy="1051560"/>
                    </a:xfrm>
                    <a:prstGeom prst="rect">
                      <a:avLst/>
                    </a:prstGeom>
                  </pic:spPr>
                </pic:pic>
              </a:graphicData>
            </a:graphic>
            <wp14:sizeRelH relativeFrom="margin">
              <wp14:pctWidth>0</wp14:pctWidth>
            </wp14:sizeRelH>
            <wp14:sizeRelV relativeFrom="margin">
              <wp14:pctHeight>0</wp14:pctHeight>
            </wp14:sizeRelV>
          </wp:anchor>
        </w:drawing>
      </w:r>
    </w:p>
    <w:p w14:paraId="65E0DC81" w14:textId="7CACF45E" w:rsidR="00AE29C1" w:rsidRPr="00AE29C1" w:rsidRDefault="00AE29C1" w:rsidP="00AE29C1">
      <w:pPr>
        <w:spacing w:after="0" w:line="257" w:lineRule="auto"/>
        <w:ind w:left="2880"/>
        <w:jc w:val="center"/>
        <w:rPr>
          <w:rFonts w:ascii="Elephant" w:hAnsi="Elephant"/>
          <w:b/>
          <w:bCs/>
          <w:noProof/>
          <w:color w:val="5B9BD5" w:themeColor="accent1"/>
          <w:sz w:val="44"/>
          <w:szCs w:val="44"/>
        </w:rPr>
      </w:pPr>
      <w:r w:rsidRPr="00AE29C1">
        <w:rPr>
          <w:rFonts w:ascii="Elephant" w:hAnsi="Elephant"/>
          <w:b/>
          <w:bCs/>
          <w:noProof/>
          <w:color w:val="5B9BD5" w:themeColor="accent1"/>
          <w:sz w:val="44"/>
          <w:szCs w:val="44"/>
        </w:rPr>
        <w:t>Cracking the Energy Code: Compliance Without the Headaches</w:t>
      </w:r>
    </w:p>
    <w:p w14:paraId="10A5917C" w14:textId="7E782377" w:rsidR="00220343" w:rsidRDefault="00220343" w:rsidP="00AE29C1">
      <w:pPr>
        <w:spacing w:after="0" w:line="257" w:lineRule="auto"/>
        <w:ind w:left="2880"/>
        <w:jc w:val="center"/>
        <w:rPr>
          <w:b/>
          <w:sz w:val="24"/>
          <w:szCs w:val="24"/>
        </w:rPr>
      </w:pPr>
    </w:p>
    <w:p w14:paraId="3590D0A5" w14:textId="158463D7" w:rsidR="009574AA" w:rsidRPr="00AE29C1" w:rsidRDefault="008474D2" w:rsidP="00AE29C1">
      <w:pPr>
        <w:spacing w:after="80" w:line="240" w:lineRule="auto"/>
        <w:ind w:left="720" w:firstLine="810"/>
      </w:pPr>
      <w:r w:rsidRPr="00AE29C1">
        <w:rPr>
          <w:b/>
        </w:rPr>
        <w:t>W</w:t>
      </w:r>
      <w:r w:rsidR="00E16B14" w:rsidRPr="00AE29C1">
        <w:rPr>
          <w:b/>
        </w:rPr>
        <w:t>hen:</w:t>
      </w:r>
      <w:r w:rsidR="00E85672" w:rsidRPr="00AE29C1">
        <w:t xml:space="preserve"> </w:t>
      </w:r>
      <w:r w:rsidR="00AE29C1" w:rsidRPr="00AE29C1">
        <w:t>Tuesday, April 22, 2025</w:t>
      </w:r>
    </w:p>
    <w:p w14:paraId="50EB4C96" w14:textId="1786792E" w:rsidR="00B85A8B" w:rsidRPr="00AE29C1" w:rsidRDefault="00E16B14" w:rsidP="00AE29C1">
      <w:pPr>
        <w:spacing w:after="80" w:line="240" w:lineRule="auto"/>
        <w:ind w:left="720" w:firstLine="810"/>
      </w:pPr>
      <w:r w:rsidRPr="00AE29C1">
        <w:rPr>
          <w:b/>
        </w:rPr>
        <w:t>Where:</w:t>
      </w:r>
      <w:r w:rsidR="00F22D2E" w:rsidRPr="00AE29C1">
        <w:t xml:space="preserve"> </w:t>
      </w:r>
      <w:r w:rsidR="00AE29C1" w:rsidRPr="00AE29C1">
        <w:t>Hilton Garden Inn Sandy</w:t>
      </w:r>
    </w:p>
    <w:p w14:paraId="6EBE60AB" w14:textId="3EB98ACC" w:rsidR="00AE29C1" w:rsidRPr="00AE29C1" w:rsidRDefault="00E16B14" w:rsidP="00AE29C1">
      <w:pPr>
        <w:spacing w:after="80" w:line="240" w:lineRule="auto"/>
        <w:ind w:firstLine="1530"/>
        <w:jc w:val="both"/>
      </w:pPr>
      <w:r w:rsidRPr="00AE29C1">
        <w:rPr>
          <w:b/>
        </w:rPr>
        <w:t>Location:</w:t>
      </w:r>
      <w:r w:rsidR="008618C6" w:rsidRPr="00AE29C1">
        <w:t xml:space="preserve"> </w:t>
      </w:r>
      <w:r w:rsidR="00AE29C1" w:rsidRPr="00AE29C1">
        <w:rPr>
          <w:bCs/>
        </w:rPr>
        <w:t>277 W Sego Lily Dr, Sandy, UT  84070</w:t>
      </w:r>
    </w:p>
    <w:p w14:paraId="5447A6CE" w14:textId="572A8E48" w:rsidR="00B85A8B" w:rsidRPr="00AE29C1" w:rsidRDefault="00E16B14" w:rsidP="00AE29C1">
      <w:pPr>
        <w:spacing w:after="80" w:line="240" w:lineRule="auto"/>
        <w:ind w:firstLine="1530"/>
      </w:pPr>
      <w:r w:rsidRPr="00AE29C1">
        <w:rPr>
          <w:b/>
        </w:rPr>
        <w:t>Time:</w:t>
      </w:r>
      <w:r w:rsidR="007C327D" w:rsidRPr="00AE29C1">
        <w:rPr>
          <w:b/>
        </w:rPr>
        <w:t xml:space="preserve"> </w:t>
      </w:r>
      <w:r w:rsidR="00147EE3" w:rsidRPr="00AE29C1">
        <w:t xml:space="preserve">11:30 </w:t>
      </w:r>
      <w:r w:rsidR="007C327D" w:rsidRPr="00AE29C1">
        <w:t xml:space="preserve">a.m.  – </w:t>
      </w:r>
      <w:r w:rsidR="00147EE3" w:rsidRPr="00AE29C1">
        <w:t>1:</w:t>
      </w:r>
      <w:r w:rsidR="006A12CC">
        <w:t>00</w:t>
      </w:r>
      <w:r w:rsidR="00147EE3" w:rsidRPr="00AE29C1">
        <w:t xml:space="preserve"> p.m.</w:t>
      </w:r>
      <w:r w:rsidR="007C327D" w:rsidRPr="00AE29C1">
        <w:t xml:space="preserve"> </w:t>
      </w:r>
      <w:r w:rsidR="00AE29C1" w:rsidRPr="00AE29C1">
        <w:t xml:space="preserve"> Lunch will be provided</w:t>
      </w:r>
    </w:p>
    <w:p w14:paraId="3F93AF4C" w14:textId="1A4C0D44" w:rsidR="00B85A8B" w:rsidRPr="00AE29C1" w:rsidRDefault="00E16B14" w:rsidP="00AE29C1">
      <w:pPr>
        <w:spacing w:after="80" w:line="240" w:lineRule="auto"/>
        <w:ind w:firstLine="1530"/>
      </w:pPr>
      <w:r w:rsidRPr="00AE29C1">
        <w:rPr>
          <w:b/>
        </w:rPr>
        <w:t>Target Audience</w:t>
      </w:r>
      <w:r w:rsidR="00AE29C1" w:rsidRPr="00AE29C1">
        <w:rPr>
          <w:b/>
        </w:rPr>
        <w:t>:</w:t>
      </w:r>
      <w:r w:rsidR="00AE29C1" w:rsidRPr="00AE29C1">
        <w:t xml:space="preserve"> Owners</w:t>
      </w:r>
      <w:r w:rsidR="00147EE3" w:rsidRPr="00AE29C1">
        <w:t xml:space="preserve">, </w:t>
      </w:r>
      <w:r w:rsidR="00786DC7" w:rsidRPr="00AE29C1">
        <w:t>M</w:t>
      </w:r>
      <w:r w:rsidR="007F3055" w:rsidRPr="00AE29C1">
        <w:t xml:space="preserve">anagers, </w:t>
      </w:r>
      <w:r w:rsidR="00786DC7" w:rsidRPr="00AE29C1">
        <w:t>Project Managers</w:t>
      </w:r>
    </w:p>
    <w:p w14:paraId="0DB749FA" w14:textId="029D01F1" w:rsidR="003A3399" w:rsidRPr="003A3399" w:rsidRDefault="003A3399" w:rsidP="003A3399">
      <w:pPr>
        <w:spacing w:after="0" w:line="240" w:lineRule="auto"/>
        <w:ind w:firstLine="1526"/>
        <w:jc w:val="both"/>
        <w:rPr>
          <w:b/>
          <w:sz w:val="4"/>
          <w:szCs w:val="4"/>
        </w:rPr>
      </w:pPr>
    </w:p>
    <w:p w14:paraId="4326AA94" w14:textId="015D1E4D" w:rsidR="00E16B14" w:rsidRPr="00AE29C1" w:rsidRDefault="00F202B0" w:rsidP="00F202B0">
      <w:pPr>
        <w:spacing w:after="80" w:line="240" w:lineRule="auto"/>
        <w:ind w:left="1440"/>
        <w:jc w:val="both"/>
        <w:rPr>
          <w:b/>
          <w:sz w:val="24"/>
          <w:szCs w:val="24"/>
        </w:rPr>
      </w:pPr>
      <w:r w:rsidRPr="00AE29C1">
        <w:rPr>
          <w:noProof/>
          <w:sz w:val="24"/>
          <w:szCs w:val="24"/>
        </w:rPr>
        <w:drawing>
          <wp:anchor distT="0" distB="0" distL="114300" distR="114300" simplePos="0" relativeHeight="251665408" behindDoc="0" locked="0" layoutInCell="1" allowOverlap="1" wp14:anchorId="3E6B01F3" wp14:editId="4494F241">
            <wp:simplePos x="0" y="0"/>
            <wp:positionH relativeFrom="column">
              <wp:posOffset>577850</wp:posOffset>
            </wp:positionH>
            <wp:positionV relativeFrom="paragraph">
              <wp:posOffset>10795</wp:posOffset>
            </wp:positionV>
            <wp:extent cx="245745" cy="239395"/>
            <wp:effectExtent l="0" t="0" r="1905" b="8255"/>
            <wp:wrapNone/>
            <wp:docPr id="2126498570" name="Picture 2126498570" descr="MC90043396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C900433962[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45745" cy="239395"/>
                    </a:xfrm>
                    <a:prstGeom prst="rect">
                      <a:avLst/>
                    </a:prstGeom>
                    <a:noFill/>
                    <a:ln>
                      <a:noFill/>
                    </a:ln>
                  </pic:spPr>
                </pic:pic>
              </a:graphicData>
            </a:graphic>
            <wp14:sizeRelH relativeFrom="page">
              <wp14:pctWidth>0</wp14:pctWidth>
            </wp14:sizeRelH>
            <wp14:sizeRelV relativeFrom="page">
              <wp14:pctHeight>0</wp14:pctHeight>
            </wp14:sizeRelV>
          </wp:anchor>
        </w:drawing>
      </w:r>
      <w:r w:rsidR="005F2584" w:rsidRPr="00AE29C1">
        <w:rPr>
          <w:b/>
          <w:sz w:val="24"/>
          <w:szCs w:val="24"/>
        </w:rPr>
        <w:t>This Course Provides</w:t>
      </w:r>
      <w:r w:rsidR="0003535D" w:rsidRPr="00AE29C1">
        <w:rPr>
          <w:b/>
          <w:sz w:val="24"/>
          <w:szCs w:val="24"/>
        </w:rPr>
        <w:t xml:space="preserve"> </w:t>
      </w:r>
      <w:r w:rsidR="007F3055" w:rsidRPr="00AE29C1">
        <w:rPr>
          <w:b/>
          <w:sz w:val="24"/>
          <w:szCs w:val="24"/>
        </w:rPr>
        <w:t xml:space="preserve">1-hour Environmental </w:t>
      </w:r>
      <w:r w:rsidR="00017C58" w:rsidRPr="00AE29C1">
        <w:rPr>
          <w:b/>
          <w:sz w:val="24"/>
          <w:szCs w:val="24"/>
        </w:rPr>
        <w:t>C</w:t>
      </w:r>
      <w:r w:rsidR="007F3055" w:rsidRPr="00AE29C1">
        <w:rPr>
          <w:b/>
          <w:sz w:val="24"/>
          <w:szCs w:val="24"/>
        </w:rPr>
        <w:t xml:space="preserve">onservation CEU </w:t>
      </w:r>
    </w:p>
    <w:p w14:paraId="44C4CDE8" w14:textId="77777777" w:rsidR="003A3399" w:rsidRPr="009574AA" w:rsidRDefault="003A3399" w:rsidP="003A3399">
      <w:pPr>
        <w:spacing w:after="80" w:line="240" w:lineRule="auto"/>
        <w:ind w:firstLine="1526"/>
        <w:jc w:val="both"/>
        <w:rPr>
          <w:sz w:val="16"/>
          <w:szCs w:val="16"/>
        </w:rPr>
      </w:pPr>
    </w:p>
    <w:p w14:paraId="21426072" w14:textId="4372554B" w:rsidR="00AE29C1" w:rsidRPr="00AE29C1" w:rsidRDefault="00451489" w:rsidP="00AE29C1">
      <w:pPr>
        <w:spacing w:line="360" w:lineRule="auto"/>
        <w:jc w:val="both"/>
        <w:rPr>
          <w:rFonts w:ascii="Arial" w:hAnsi="Arial" w:cs="Arial"/>
          <w:sz w:val="20"/>
          <w:szCs w:val="20"/>
        </w:rPr>
      </w:pPr>
      <w:r w:rsidRPr="00AE29C1">
        <w:rPr>
          <w:rFonts w:ascii="Arial" w:hAnsi="Arial" w:cs="Arial"/>
          <w:b/>
          <w:iCs/>
          <w:sz w:val="20"/>
          <w:szCs w:val="20"/>
          <w:u w:val="single"/>
        </w:rPr>
        <w:t>Program Description:</w:t>
      </w:r>
      <w:r w:rsidRPr="00AE29C1">
        <w:rPr>
          <w:rFonts w:ascii="Arial" w:hAnsi="Arial" w:cs="Arial"/>
          <w:sz w:val="20"/>
          <w:szCs w:val="20"/>
        </w:rPr>
        <w:t xml:space="preserve"> </w:t>
      </w:r>
      <w:r w:rsidR="00AE29C1" w:rsidRPr="00AE29C1">
        <w:rPr>
          <w:rFonts w:ascii="Arial" w:hAnsi="Arial" w:cs="Arial"/>
          <w:sz w:val="18"/>
          <w:szCs w:val="18"/>
        </w:rPr>
        <w:t>Energy codes have come a long way, do you know how we got here? In this session, we’ll take a quick trip through the history of energy codes before diving deep into the five paths to compliance. Whether you're navigating the Prescriptive, Performance, or Total Building Performance approach (or still figuring out what those mean), we’ll break it all down in a way that makes sense. Expect real-world examples, common pitfalls to avoid, and practical strategies to keep your projects compliant without unnecessary hassle. Whether you're a code rookie or a seasoned pro, you'll walk away with insights that make energy compliance a breeze.</w:t>
      </w:r>
    </w:p>
    <w:p w14:paraId="68420709" w14:textId="112C1CED" w:rsidR="00240A7E" w:rsidRPr="00AE29C1" w:rsidRDefault="00E0337B" w:rsidP="00AE29C1">
      <w:pPr>
        <w:spacing w:line="360" w:lineRule="auto"/>
        <w:jc w:val="both"/>
        <w:rPr>
          <w:rFonts w:ascii="Arial" w:eastAsia="Times New Roman" w:hAnsi="Arial" w:cs="Arial"/>
          <w:color w:val="000000"/>
          <w:sz w:val="20"/>
          <w:szCs w:val="20"/>
        </w:rPr>
      </w:pPr>
      <w:r w:rsidRPr="00AE29C1">
        <w:rPr>
          <w:rFonts w:ascii="Arial" w:eastAsia="Times New Roman" w:hAnsi="Arial" w:cs="Arial"/>
          <w:b/>
          <w:bCs/>
          <w:color w:val="000000"/>
          <w:sz w:val="20"/>
          <w:szCs w:val="20"/>
          <w:u w:val="single"/>
        </w:rPr>
        <w:t>About the Speaker:</w:t>
      </w:r>
      <w:r w:rsidRPr="00AE29C1">
        <w:rPr>
          <w:rFonts w:ascii="Arial" w:eastAsia="Times New Roman" w:hAnsi="Arial" w:cs="Arial"/>
          <w:b/>
          <w:bCs/>
          <w:color w:val="000000"/>
          <w:sz w:val="20"/>
          <w:szCs w:val="20"/>
        </w:rPr>
        <w:t xml:space="preserve"> </w:t>
      </w:r>
      <w:r w:rsidR="00AE29C1" w:rsidRPr="00AE29C1">
        <w:rPr>
          <w:rFonts w:ascii="Arial" w:eastAsia="Times New Roman" w:hAnsi="Arial" w:cs="Arial"/>
          <w:color w:val="000000"/>
          <w:sz w:val="18"/>
          <w:szCs w:val="18"/>
        </w:rPr>
        <w:t xml:space="preserve">Trained in both architecture and building science, David </w:t>
      </w:r>
      <w:r w:rsidR="003B7AE1">
        <w:rPr>
          <w:rFonts w:ascii="Arial" w:eastAsia="Times New Roman" w:hAnsi="Arial" w:cs="Arial"/>
          <w:color w:val="000000"/>
          <w:sz w:val="18"/>
          <w:szCs w:val="18"/>
        </w:rPr>
        <w:t xml:space="preserve">Griffin </w:t>
      </w:r>
      <w:r w:rsidR="00AE29C1" w:rsidRPr="00AE29C1">
        <w:rPr>
          <w:rFonts w:ascii="Arial" w:eastAsia="Times New Roman" w:hAnsi="Arial" w:cs="Arial"/>
          <w:color w:val="000000"/>
          <w:sz w:val="18"/>
          <w:szCs w:val="18"/>
        </w:rPr>
        <w:t xml:space="preserve">is the current ASHRAE Region IX CTTC RVC, </w:t>
      </w:r>
      <w:r w:rsidR="00AB68AF">
        <w:rPr>
          <w:rFonts w:ascii="Arial" w:eastAsia="Times New Roman" w:hAnsi="Arial" w:cs="Arial"/>
          <w:color w:val="000000"/>
          <w:sz w:val="18"/>
          <w:szCs w:val="18"/>
        </w:rPr>
        <w:t>P</w:t>
      </w:r>
      <w:r w:rsidR="00AE29C1" w:rsidRPr="00AE29C1">
        <w:rPr>
          <w:rFonts w:ascii="Arial" w:eastAsia="Times New Roman" w:hAnsi="Arial" w:cs="Arial"/>
          <w:color w:val="000000"/>
          <w:sz w:val="18"/>
          <w:szCs w:val="18"/>
        </w:rPr>
        <w:t xml:space="preserve">ast </w:t>
      </w:r>
      <w:r w:rsidR="00AB68AF">
        <w:rPr>
          <w:rFonts w:ascii="Arial" w:eastAsia="Times New Roman" w:hAnsi="Arial" w:cs="Arial"/>
          <w:color w:val="000000"/>
          <w:sz w:val="18"/>
          <w:szCs w:val="18"/>
        </w:rPr>
        <w:t>P</w:t>
      </w:r>
      <w:r w:rsidR="00AE29C1" w:rsidRPr="00AE29C1">
        <w:rPr>
          <w:rFonts w:ascii="Arial" w:eastAsia="Times New Roman" w:hAnsi="Arial" w:cs="Arial"/>
          <w:color w:val="000000"/>
          <w:sz w:val="18"/>
          <w:szCs w:val="18"/>
        </w:rPr>
        <w:t xml:space="preserve">resident of Utah ASHRAE, AIA Utah </w:t>
      </w:r>
      <w:r w:rsidR="00AB0580">
        <w:rPr>
          <w:rFonts w:ascii="Arial" w:eastAsia="Times New Roman" w:hAnsi="Arial" w:cs="Arial"/>
          <w:color w:val="000000"/>
          <w:sz w:val="18"/>
          <w:szCs w:val="18"/>
        </w:rPr>
        <w:t>Membership</w:t>
      </w:r>
      <w:r w:rsidR="00AE29C1" w:rsidRPr="00AE29C1">
        <w:rPr>
          <w:rFonts w:ascii="Arial" w:eastAsia="Times New Roman" w:hAnsi="Arial" w:cs="Arial"/>
          <w:color w:val="000000"/>
          <w:sz w:val="18"/>
          <w:szCs w:val="18"/>
        </w:rPr>
        <w:t xml:space="preserve"> </w:t>
      </w:r>
      <w:r w:rsidR="00AB68AF">
        <w:rPr>
          <w:rFonts w:ascii="Arial" w:eastAsia="Times New Roman" w:hAnsi="Arial" w:cs="Arial"/>
          <w:color w:val="000000"/>
          <w:sz w:val="18"/>
          <w:szCs w:val="18"/>
        </w:rPr>
        <w:t>C</w:t>
      </w:r>
      <w:r w:rsidR="00AE29C1" w:rsidRPr="00AE29C1">
        <w:rPr>
          <w:rFonts w:ascii="Arial" w:eastAsia="Times New Roman" w:hAnsi="Arial" w:cs="Arial"/>
          <w:color w:val="000000"/>
          <w:sz w:val="18"/>
          <w:szCs w:val="18"/>
        </w:rPr>
        <w:t>ommittee </w:t>
      </w:r>
      <w:r w:rsidR="00AB68AF">
        <w:rPr>
          <w:rFonts w:ascii="Arial" w:eastAsia="Times New Roman" w:hAnsi="Arial" w:cs="Arial"/>
          <w:color w:val="000000"/>
          <w:sz w:val="18"/>
          <w:szCs w:val="18"/>
        </w:rPr>
        <w:t>C</w:t>
      </w:r>
      <w:r w:rsidR="00AE29C1" w:rsidRPr="00AE29C1">
        <w:rPr>
          <w:rFonts w:ascii="Arial" w:eastAsia="Times New Roman" w:hAnsi="Arial" w:cs="Arial"/>
          <w:color w:val="000000"/>
          <w:sz w:val="18"/>
          <w:szCs w:val="18"/>
        </w:rPr>
        <w:t xml:space="preserve">hair, and has focused his career on the integration of the built environment and energy conserving/consuming systems. </w:t>
      </w:r>
      <w:r w:rsidR="00AE29C1">
        <w:rPr>
          <w:rFonts w:ascii="Arial" w:eastAsia="Times New Roman" w:hAnsi="Arial" w:cs="Arial"/>
          <w:color w:val="000000"/>
          <w:sz w:val="18"/>
          <w:szCs w:val="18"/>
        </w:rPr>
        <w:t>Focusing on whole-building energy simulation allows him to provide investment-grade financial analysis to all parties involved, proving the business case for sustainability in new</w:t>
      </w:r>
      <w:r w:rsidR="00AE29C1" w:rsidRPr="00AE29C1">
        <w:rPr>
          <w:rFonts w:ascii="Arial" w:eastAsia="Times New Roman" w:hAnsi="Arial" w:cs="Arial"/>
          <w:color w:val="000000"/>
          <w:sz w:val="18"/>
          <w:szCs w:val="18"/>
        </w:rPr>
        <w:t xml:space="preserve"> and existing buildings.</w:t>
      </w:r>
      <w:r w:rsidR="00AB68AF">
        <w:rPr>
          <w:rFonts w:ascii="Arial" w:eastAsia="Times New Roman" w:hAnsi="Arial" w:cs="Arial"/>
          <w:color w:val="000000"/>
          <w:sz w:val="18"/>
          <w:szCs w:val="18"/>
        </w:rPr>
        <w:t xml:space="preserve"> </w:t>
      </w:r>
      <w:r w:rsidR="00AE29C1" w:rsidRPr="00AE29C1">
        <w:rPr>
          <w:rFonts w:ascii="Arial" w:eastAsia="Times New Roman" w:hAnsi="Arial" w:cs="Arial"/>
          <w:color w:val="000000"/>
          <w:sz w:val="18"/>
          <w:szCs w:val="18"/>
        </w:rPr>
        <w:t>Applying</w:t>
      </w:r>
      <w:r w:rsidR="00AB68AF">
        <w:rPr>
          <w:rFonts w:ascii="Arial" w:eastAsia="Times New Roman" w:hAnsi="Arial" w:cs="Arial"/>
          <w:color w:val="000000"/>
          <w:sz w:val="18"/>
          <w:szCs w:val="18"/>
        </w:rPr>
        <w:t xml:space="preserve"> </w:t>
      </w:r>
      <w:r w:rsidR="00AE29C1" w:rsidRPr="00AE29C1">
        <w:rPr>
          <w:rFonts w:ascii="Arial" w:eastAsia="Times New Roman" w:hAnsi="Arial" w:cs="Arial"/>
          <w:color w:val="000000"/>
          <w:sz w:val="18"/>
          <w:szCs w:val="18"/>
        </w:rPr>
        <w:t>his</w:t>
      </w:r>
      <w:r w:rsidR="00AB68AF">
        <w:rPr>
          <w:rFonts w:ascii="Arial" w:eastAsia="Times New Roman" w:hAnsi="Arial" w:cs="Arial"/>
          <w:color w:val="000000"/>
          <w:sz w:val="18"/>
          <w:szCs w:val="18"/>
        </w:rPr>
        <w:t xml:space="preserve"> </w:t>
      </w:r>
      <w:r w:rsidR="00AE29C1" w:rsidRPr="00AE29C1">
        <w:rPr>
          <w:rFonts w:ascii="Arial" w:eastAsia="Times New Roman" w:hAnsi="Arial" w:cs="Arial"/>
          <w:color w:val="000000"/>
          <w:sz w:val="18"/>
          <w:szCs w:val="18"/>
        </w:rPr>
        <w:t>experience</w:t>
      </w:r>
      <w:r w:rsidR="00AB0580">
        <w:rPr>
          <w:rFonts w:ascii="Arial" w:eastAsia="Times New Roman" w:hAnsi="Arial" w:cs="Arial"/>
          <w:color w:val="000000"/>
          <w:sz w:val="18"/>
          <w:szCs w:val="18"/>
        </w:rPr>
        <w:t xml:space="preserve"> </w:t>
      </w:r>
      <w:r w:rsidR="00AB68AF">
        <w:rPr>
          <w:rFonts w:ascii="Arial" w:eastAsia="Times New Roman" w:hAnsi="Arial" w:cs="Arial"/>
          <w:color w:val="000000"/>
          <w:sz w:val="18"/>
          <w:szCs w:val="18"/>
        </w:rPr>
        <w:t>in</w:t>
      </w:r>
      <w:r w:rsidR="00AE29C1" w:rsidRPr="00AE29C1">
        <w:rPr>
          <w:rFonts w:ascii="Arial" w:eastAsia="Times New Roman" w:hAnsi="Arial" w:cs="Arial"/>
          <w:color w:val="000000"/>
          <w:sz w:val="18"/>
          <w:szCs w:val="18"/>
        </w:rPr>
        <w:t xml:space="preserve"> </w:t>
      </w:r>
      <w:r w:rsidR="00AB68AF" w:rsidRPr="00AE29C1">
        <w:rPr>
          <w:rFonts w:ascii="Arial" w:eastAsia="Times New Roman" w:hAnsi="Arial" w:cs="Arial"/>
          <w:color w:val="000000"/>
          <w:sz w:val="18"/>
          <w:szCs w:val="18"/>
        </w:rPr>
        <w:t>healthcare, higher education, commercial, federal, municipal, and multifamily buildings</w:t>
      </w:r>
      <w:r w:rsidR="00AB0580">
        <w:rPr>
          <w:rFonts w:ascii="Arial" w:eastAsia="Times New Roman" w:hAnsi="Arial" w:cs="Arial"/>
          <w:color w:val="000000"/>
          <w:sz w:val="18"/>
          <w:szCs w:val="18"/>
        </w:rPr>
        <w:t>,</w:t>
      </w:r>
      <w:r w:rsidR="00AB68AF">
        <w:rPr>
          <w:rFonts w:ascii="Arial" w:eastAsia="Times New Roman" w:hAnsi="Arial" w:cs="Arial"/>
          <w:color w:val="000000"/>
          <w:sz w:val="18"/>
          <w:szCs w:val="18"/>
        </w:rPr>
        <w:t xml:space="preserve"> David </w:t>
      </w:r>
      <w:r w:rsidR="00AE29C1" w:rsidRPr="00AE29C1">
        <w:rPr>
          <w:rFonts w:ascii="Arial" w:eastAsia="Times New Roman" w:hAnsi="Arial" w:cs="Arial"/>
          <w:color w:val="000000"/>
          <w:sz w:val="18"/>
          <w:szCs w:val="18"/>
        </w:rPr>
        <w:t xml:space="preserve">continues to push the envelope and diligently </w:t>
      </w:r>
      <w:r w:rsidR="00AB68AF" w:rsidRPr="00AE29C1">
        <w:rPr>
          <w:rFonts w:ascii="Arial" w:eastAsia="Times New Roman" w:hAnsi="Arial" w:cs="Arial"/>
          <w:color w:val="000000"/>
          <w:sz w:val="18"/>
          <w:szCs w:val="18"/>
        </w:rPr>
        <w:t>seeks</w:t>
      </w:r>
      <w:r w:rsidR="00AE29C1" w:rsidRPr="00AE29C1">
        <w:rPr>
          <w:rFonts w:ascii="Arial" w:eastAsia="Times New Roman" w:hAnsi="Arial" w:cs="Arial"/>
          <w:color w:val="000000"/>
          <w:sz w:val="18"/>
          <w:szCs w:val="18"/>
        </w:rPr>
        <w:t xml:space="preserve"> opportunities to save the world - one building at a time</w:t>
      </w:r>
      <w:r w:rsidR="00AE29C1">
        <w:rPr>
          <w:rFonts w:ascii="Arial" w:eastAsia="Times New Roman" w:hAnsi="Arial" w:cs="Arial"/>
          <w:color w:val="000000"/>
          <w:sz w:val="18"/>
          <w:szCs w:val="18"/>
        </w:rPr>
        <w:t>.</w:t>
      </w:r>
      <w:r w:rsidR="00894DD7" w:rsidRPr="00AE29C1">
        <w:rPr>
          <w:rFonts w:ascii="Arial" w:eastAsia="Times New Roman" w:hAnsi="Arial" w:cs="Arial"/>
          <w:color w:val="000000"/>
          <w:sz w:val="18"/>
          <w:szCs w:val="18"/>
        </w:rPr>
        <w:t xml:space="preserve"> </w:t>
      </w:r>
    </w:p>
    <w:p w14:paraId="5051458A" w14:textId="5623E423" w:rsidR="001D0B83" w:rsidRDefault="00013D05" w:rsidP="00166B69">
      <w:pPr>
        <w:pBdr>
          <w:top w:val="single" w:sz="8" w:space="1" w:color="auto"/>
        </w:pBdr>
        <w:spacing w:after="80"/>
        <w:rPr>
          <w:sz w:val="24"/>
          <w:szCs w:val="24"/>
        </w:rPr>
      </w:pPr>
      <w:r>
        <w:rPr>
          <w:sz w:val="24"/>
          <w:szCs w:val="24"/>
        </w:rPr>
        <w:t>There will be no charge to attend this course</w:t>
      </w:r>
      <w:r w:rsidR="00766C21">
        <w:rPr>
          <w:sz w:val="24"/>
          <w:szCs w:val="24"/>
        </w:rPr>
        <w:t>.</w:t>
      </w:r>
      <w:r>
        <w:rPr>
          <w:sz w:val="24"/>
          <w:szCs w:val="24"/>
        </w:rPr>
        <w:t xml:space="preserve"> </w:t>
      </w:r>
      <w:r w:rsidR="00766C21">
        <w:rPr>
          <w:sz w:val="24"/>
          <w:szCs w:val="24"/>
        </w:rPr>
        <w:t xml:space="preserve"> </w:t>
      </w:r>
      <w:r w:rsidR="00CD7D7B">
        <w:rPr>
          <w:sz w:val="24"/>
          <w:szCs w:val="24"/>
        </w:rPr>
        <w:t xml:space="preserve">RSVP by </w:t>
      </w:r>
      <w:r w:rsidR="003B7AE1">
        <w:rPr>
          <w:sz w:val="24"/>
          <w:szCs w:val="24"/>
        </w:rPr>
        <w:t>Tuesday</w:t>
      </w:r>
      <w:r w:rsidR="00CD7D7B">
        <w:rPr>
          <w:sz w:val="24"/>
          <w:szCs w:val="24"/>
        </w:rPr>
        <w:t xml:space="preserve">, </w:t>
      </w:r>
      <w:r w:rsidR="003B7AE1">
        <w:rPr>
          <w:sz w:val="24"/>
          <w:szCs w:val="24"/>
        </w:rPr>
        <w:t>April</w:t>
      </w:r>
      <w:r w:rsidR="00CD7D7B">
        <w:rPr>
          <w:sz w:val="24"/>
          <w:szCs w:val="24"/>
        </w:rPr>
        <w:t xml:space="preserve"> </w:t>
      </w:r>
      <w:r w:rsidR="003B7AE1">
        <w:rPr>
          <w:sz w:val="24"/>
          <w:szCs w:val="24"/>
        </w:rPr>
        <w:t>15th</w:t>
      </w:r>
      <w:r w:rsidR="00CD7D7B">
        <w:rPr>
          <w:sz w:val="24"/>
          <w:szCs w:val="24"/>
        </w:rPr>
        <w:t>, 202</w:t>
      </w:r>
      <w:r w:rsidR="003B7AE1">
        <w:rPr>
          <w:sz w:val="24"/>
          <w:szCs w:val="24"/>
        </w:rPr>
        <w:t>5</w:t>
      </w:r>
      <w:r w:rsidR="00CD7D7B">
        <w:rPr>
          <w:sz w:val="24"/>
          <w:szCs w:val="24"/>
        </w:rPr>
        <w:t>.</w:t>
      </w:r>
      <w:r w:rsidR="001D0B83">
        <w:rPr>
          <w:sz w:val="24"/>
          <w:szCs w:val="24"/>
        </w:rPr>
        <w:t xml:space="preserve"> </w:t>
      </w:r>
    </w:p>
    <w:p w14:paraId="35DF6BA4" w14:textId="4ACF4F77" w:rsidR="00022648" w:rsidRPr="00022648" w:rsidRDefault="00AB68AF" w:rsidP="00166B69">
      <w:pPr>
        <w:pBdr>
          <w:top w:val="single" w:sz="8" w:space="1" w:color="auto"/>
        </w:pBdr>
        <w:spacing w:after="80"/>
        <w:rPr>
          <w:sz w:val="12"/>
          <w:szCs w:val="12"/>
        </w:rPr>
      </w:pPr>
      <w:r>
        <w:rPr>
          <w:rFonts w:ascii="New Century Schoolbook" w:hAnsi="New Century Schoolbook"/>
          <w:b/>
          <w:noProof/>
          <w:sz w:val="32"/>
          <w:szCs w:val="32"/>
        </w:rPr>
        <w:drawing>
          <wp:anchor distT="0" distB="0" distL="114300" distR="114300" simplePos="0" relativeHeight="251668480" behindDoc="0" locked="0" layoutInCell="1" allowOverlap="1" wp14:anchorId="6DE98472" wp14:editId="06594F71">
            <wp:simplePos x="0" y="0"/>
            <wp:positionH relativeFrom="margin">
              <wp:posOffset>-38100</wp:posOffset>
            </wp:positionH>
            <wp:positionV relativeFrom="paragraph">
              <wp:posOffset>233045</wp:posOffset>
            </wp:positionV>
            <wp:extent cx="1607820" cy="1493520"/>
            <wp:effectExtent l="0" t="0" r="0" b="0"/>
            <wp:wrapSquare wrapText="bothSides"/>
            <wp:docPr id="7" name="Picture 7" descr="Cyber Security - 82 Free Stock Photos - Image Collection by Stockvault.n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yber Security - 82 Free Stock Photos - Image Collection by Stockvault.net"/>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607820" cy="1493520"/>
                    </a:xfrm>
                    <a:prstGeom prst="rect">
                      <a:avLst/>
                    </a:prstGeom>
                    <a:noFill/>
                    <a:ln>
                      <a:noFill/>
                    </a:ln>
                  </pic:spPr>
                </pic:pic>
              </a:graphicData>
            </a:graphic>
            <wp14:sizeRelH relativeFrom="page">
              <wp14:pctWidth>0</wp14:pctWidth>
            </wp14:sizeRelH>
            <wp14:sizeRelV relativeFrom="page">
              <wp14:pctHeight>0</wp14:pctHeight>
            </wp14:sizeRelV>
          </wp:anchor>
        </w:drawing>
      </w:r>
    </w:p>
    <w:tbl>
      <w:tblPr>
        <w:tblStyle w:val="TableGrid"/>
        <w:tblpPr w:leftFromText="180" w:rightFromText="180" w:vertAnchor="text" w:horzAnchor="page" w:tblpX="3973" w:tblpY="145"/>
        <w:tblW w:w="729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82"/>
        <w:gridCol w:w="5008"/>
      </w:tblGrid>
      <w:tr w:rsidR="00AB68AF" w14:paraId="0945BD68" w14:textId="77777777" w:rsidTr="00AB68AF">
        <w:trPr>
          <w:trHeight w:val="345"/>
        </w:trPr>
        <w:tc>
          <w:tcPr>
            <w:tcW w:w="2282" w:type="dxa"/>
            <w:vAlign w:val="bottom"/>
          </w:tcPr>
          <w:p w14:paraId="5C766AE2" w14:textId="77777777" w:rsidR="00AB68AF" w:rsidRDefault="00AB68AF" w:rsidP="00AB68AF">
            <w:pPr>
              <w:spacing w:after="80"/>
              <w:rPr>
                <w:sz w:val="24"/>
                <w:szCs w:val="24"/>
              </w:rPr>
            </w:pPr>
            <w:r>
              <w:rPr>
                <w:sz w:val="24"/>
                <w:szCs w:val="24"/>
              </w:rPr>
              <w:t>Name:</w:t>
            </w:r>
          </w:p>
        </w:tc>
        <w:tc>
          <w:tcPr>
            <w:tcW w:w="5008" w:type="dxa"/>
            <w:tcBorders>
              <w:bottom w:val="single" w:sz="8" w:space="0" w:color="auto"/>
            </w:tcBorders>
            <w:vAlign w:val="bottom"/>
          </w:tcPr>
          <w:p w14:paraId="45EF52BC" w14:textId="77777777" w:rsidR="00AB68AF" w:rsidRDefault="00AB68AF" w:rsidP="00AB68AF">
            <w:pPr>
              <w:spacing w:after="80"/>
              <w:rPr>
                <w:sz w:val="24"/>
                <w:szCs w:val="24"/>
              </w:rPr>
            </w:pPr>
          </w:p>
        </w:tc>
      </w:tr>
      <w:tr w:rsidR="00AB68AF" w14:paraId="07785199" w14:textId="77777777" w:rsidTr="00AB68AF">
        <w:trPr>
          <w:trHeight w:val="358"/>
        </w:trPr>
        <w:tc>
          <w:tcPr>
            <w:tcW w:w="2282" w:type="dxa"/>
            <w:vAlign w:val="bottom"/>
          </w:tcPr>
          <w:p w14:paraId="538000B8" w14:textId="77777777" w:rsidR="00AB68AF" w:rsidRDefault="00AB68AF" w:rsidP="00AB68AF">
            <w:pPr>
              <w:spacing w:after="80"/>
              <w:rPr>
                <w:sz w:val="24"/>
                <w:szCs w:val="24"/>
              </w:rPr>
            </w:pPr>
            <w:r>
              <w:rPr>
                <w:sz w:val="24"/>
                <w:szCs w:val="24"/>
              </w:rPr>
              <w:t>Name:</w:t>
            </w:r>
          </w:p>
        </w:tc>
        <w:tc>
          <w:tcPr>
            <w:tcW w:w="5008" w:type="dxa"/>
            <w:tcBorders>
              <w:top w:val="single" w:sz="8" w:space="0" w:color="auto"/>
              <w:bottom w:val="single" w:sz="8" w:space="0" w:color="auto"/>
            </w:tcBorders>
            <w:vAlign w:val="bottom"/>
          </w:tcPr>
          <w:p w14:paraId="70A866B0" w14:textId="77777777" w:rsidR="00AB68AF" w:rsidRDefault="00AB68AF" w:rsidP="00AB68AF">
            <w:pPr>
              <w:spacing w:after="80"/>
              <w:rPr>
                <w:sz w:val="24"/>
                <w:szCs w:val="24"/>
              </w:rPr>
            </w:pPr>
          </w:p>
        </w:tc>
      </w:tr>
      <w:tr w:rsidR="00AB68AF" w14:paraId="7D38F8D4" w14:textId="77777777" w:rsidTr="00AB68AF">
        <w:trPr>
          <w:trHeight w:val="345"/>
        </w:trPr>
        <w:tc>
          <w:tcPr>
            <w:tcW w:w="2282" w:type="dxa"/>
            <w:vAlign w:val="bottom"/>
          </w:tcPr>
          <w:p w14:paraId="2DDEFE2D" w14:textId="77777777" w:rsidR="00AB68AF" w:rsidRDefault="00AB68AF" w:rsidP="00AB68AF">
            <w:pPr>
              <w:spacing w:after="80"/>
              <w:rPr>
                <w:sz w:val="24"/>
                <w:szCs w:val="24"/>
              </w:rPr>
            </w:pPr>
            <w:r>
              <w:rPr>
                <w:sz w:val="24"/>
                <w:szCs w:val="24"/>
              </w:rPr>
              <w:t>Name:</w:t>
            </w:r>
          </w:p>
        </w:tc>
        <w:tc>
          <w:tcPr>
            <w:tcW w:w="5008" w:type="dxa"/>
            <w:tcBorders>
              <w:bottom w:val="single" w:sz="8" w:space="0" w:color="auto"/>
            </w:tcBorders>
            <w:vAlign w:val="bottom"/>
          </w:tcPr>
          <w:p w14:paraId="5EC9C289" w14:textId="77777777" w:rsidR="00AB68AF" w:rsidRDefault="00AB68AF" w:rsidP="00AB68AF">
            <w:pPr>
              <w:spacing w:after="80"/>
              <w:rPr>
                <w:sz w:val="24"/>
                <w:szCs w:val="24"/>
              </w:rPr>
            </w:pPr>
          </w:p>
        </w:tc>
      </w:tr>
      <w:tr w:rsidR="00AB68AF" w14:paraId="0BB194BB" w14:textId="77777777" w:rsidTr="00AB68AF">
        <w:trPr>
          <w:trHeight w:val="358"/>
        </w:trPr>
        <w:tc>
          <w:tcPr>
            <w:tcW w:w="2282" w:type="dxa"/>
            <w:vAlign w:val="bottom"/>
          </w:tcPr>
          <w:p w14:paraId="0DAECEE9" w14:textId="77777777" w:rsidR="00AB68AF" w:rsidRDefault="00AB68AF" w:rsidP="00AB68AF">
            <w:pPr>
              <w:spacing w:after="80"/>
              <w:rPr>
                <w:sz w:val="24"/>
                <w:szCs w:val="24"/>
              </w:rPr>
            </w:pPr>
            <w:r>
              <w:rPr>
                <w:sz w:val="24"/>
                <w:szCs w:val="24"/>
              </w:rPr>
              <w:t>Company:</w:t>
            </w:r>
          </w:p>
        </w:tc>
        <w:tc>
          <w:tcPr>
            <w:tcW w:w="5008" w:type="dxa"/>
            <w:tcBorders>
              <w:top w:val="single" w:sz="8" w:space="0" w:color="auto"/>
              <w:bottom w:val="single" w:sz="8" w:space="0" w:color="auto"/>
            </w:tcBorders>
            <w:vAlign w:val="bottom"/>
          </w:tcPr>
          <w:p w14:paraId="064477B8" w14:textId="77777777" w:rsidR="00AB68AF" w:rsidRDefault="00AB68AF" w:rsidP="00AB68AF">
            <w:pPr>
              <w:spacing w:after="80"/>
              <w:rPr>
                <w:sz w:val="24"/>
                <w:szCs w:val="24"/>
              </w:rPr>
            </w:pPr>
          </w:p>
        </w:tc>
      </w:tr>
      <w:tr w:rsidR="00AB68AF" w14:paraId="0277F6B9" w14:textId="77777777" w:rsidTr="00AB68AF">
        <w:trPr>
          <w:trHeight w:val="624"/>
        </w:trPr>
        <w:tc>
          <w:tcPr>
            <w:tcW w:w="2282" w:type="dxa"/>
            <w:vAlign w:val="bottom"/>
          </w:tcPr>
          <w:p w14:paraId="36A376F7" w14:textId="77777777" w:rsidR="00AB68AF" w:rsidRDefault="00AB68AF" w:rsidP="00AB68AF">
            <w:pPr>
              <w:spacing w:after="80"/>
              <w:rPr>
                <w:sz w:val="24"/>
                <w:szCs w:val="24"/>
              </w:rPr>
            </w:pPr>
            <w:r>
              <w:rPr>
                <w:sz w:val="24"/>
                <w:szCs w:val="24"/>
              </w:rPr>
              <w:t>State Contractor License Number#</w:t>
            </w:r>
          </w:p>
        </w:tc>
        <w:tc>
          <w:tcPr>
            <w:tcW w:w="5008" w:type="dxa"/>
            <w:tcBorders>
              <w:top w:val="single" w:sz="8" w:space="0" w:color="auto"/>
              <w:bottom w:val="single" w:sz="8" w:space="0" w:color="auto"/>
            </w:tcBorders>
            <w:vAlign w:val="bottom"/>
          </w:tcPr>
          <w:p w14:paraId="3817C1F0" w14:textId="77777777" w:rsidR="00AB68AF" w:rsidRDefault="00AB68AF" w:rsidP="00AB68AF">
            <w:pPr>
              <w:spacing w:after="80"/>
              <w:rPr>
                <w:sz w:val="24"/>
                <w:szCs w:val="24"/>
              </w:rPr>
            </w:pPr>
          </w:p>
        </w:tc>
      </w:tr>
    </w:tbl>
    <w:p w14:paraId="73F4235B" w14:textId="3B83CFFF" w:rsidR="00C61B9A" w:rsidRPr="00027903" w:rsidRDefault="00C61B9A" w:rsidP="00C61B9A">
      <w:pPr>
        <w:tabs>
          <w:tab w:val="left" w:pos="228"/>
        </w:tabs>
        <w:spacing w:after="60"/>
        <w:rPr>
          <w:b/>
          <w:i/>
          <w:sz w:val="20"/>
          <w:szCs w:val="20"/>
        </w:rPr>
      </w:pPr>
      <w:r>
        <w:rPr>
          <w:b/>
          <w:i/>
          <w:sz w:val="20"/>
          <w:szCs w:val="20"/>
        </w:rPr>
        <w:tab/>
      </w:r>
    </w:p>
    <w:p w14:paraId="77FD4906" w14:textId="77777777" w:rsidR="00C61B9A" w:rsidRPr="00AB68AF" w:rsidRDefault="00C61B9A" w:rsidP="00C61B9A">
      <w:pPr>
        <w:spacing w:after="0"/>
        <w:jc w:val="center"/>
        <w:rPr>
          <w:b/>
          <w:i/>
          <w:sz w:val="2"/>
          <w:szCs w:val="2"/>
        </w:rPr>
      </w:pPr>
    </w:p>
    <w:p w14:paraId="4D04CCFC" w14:textId="77777777" w:rsidR="00022648" w:rsidRPr="00022648" w:rsidRDefault="00022648" w:rsidP="00AB68AF">
      <w:pPr>
        <w:spacing w:after="0"/>
        <w:rPr>
          <w:b/>
          <w:i/>
          <w:sz w:val="14"/>
          <w:szCs w:val="14"/>
        </w:rPr>
      </w:pPr>
    </w:p>
    <w:p w14:paraId="280730C3" w14:textId="1B920CE1" w:rsidR="001F1CF2" w:rsidRPr="00630455" w:rsidRDefault="001F1CF2" w:rsidP="00575ACD">
      <w:pPr>
        <w:spacing w:after="0"/>
        <w:jc w:val="center"/>
        <w:rPr>
          <w:b/>
          <w:i/>
          <w:sz w:val="24"/>
          <w:szCs w:val="24"/>
        </w:rPr>
      </w:pPr>
      <w:r>
        <w:rPr>
          <w:b/>
          <w:i/>
          <w:sz w:val="24"/>
          <w:szCs w:val="24"/>
        </w:rPr>
        <w:t xml:space="preserve">Register online at </w:t>
      </w:r>
      <w:hyperlink r:id="rId9" w:history="1">
        <w:r w:rsidRPr="00E53ECE">
          <w:rPr>
            <w:rStyle w:val="Hyperlink"/>
            <w:b/>
            <w:i/>
            <w:sz w:val="24"/>
            <w:szCs w:val="24"/>
          </w:rPr>
          <w:t>www.smacnautah.org</w:t>
        </w:r>
      </w:hyperlink>
      <w:r>
        <w:rPr>
          <w:b/>
          <w:i/>
          <w:sz w:val="24"/>
          <w:szCs w:val="24"/>
        </w:rPr>
        <w:t xml:space="preserve"> or </w:t>
      </w:r>
      <w:r w:rsidR="0085247E">
        <w:rPr>
          <w:b/>
          <w:i/>
          <w:sz w:val="24"/>
          <w:szCs w:val="24"/>
        </w:rPr>
        <w:t xml:space="preserve">return this form via </w:t>
      </w:r>
      <w:r w:rsidR="00630455" w:rsidRPr="00630455">
        <w:rPr>
          <w:b/>
          <w:i/>
          <w:sz w:val="24"/>
          <w:szCs w:val="24"/>
        </w:rPr>
        <w:t>e-mai</w:t>
      </w:r>
      <w:r w:rsidR="0085247E">
        <w:rPr>
          <w:b/>
          <w:i/>
          <w:sz w:val="24"/>
          <w:szCs w:val="24"/>
        </w:rPr>
        <w:t xml:space="preserve">l to </w:t>
      </w:r>
      <w:r w:rsidR="00682564">
        <w:rPr>
          <w:b/>
          <w:i/>
          <w:sz w:val="24"/>
          <w:szCs w:val="24"/>
        </w:rPr>
        <w:t>Shawntel Carnell</w:t>
      </w:r>
      <w:r w:rsidR="0085247E">
        <w:rPr>
          <w:b/>
          <w:i/>
          <w:sz w:val="24"/>
          <w:szCs w:val="24"/>
        </w:rPr>
        <w:t xml:space="preserve"> at </w:t>
      </w:r>
      <w:hyperlink r:id="rId10" w:history="1">
        <w:r w:rsidR="00575ACD" w:rsidRPr="007862A0">
          <w:rPr>
            <w:rStyle w:val="Hyperlink"/>
            <w:b/>
            <w:i/>
            <w:sz w:val="24"/>
            <w:szCs w:val="24"/>
          </w:rPr>
          <w:t>smacnautah@sisna.com</w:t>
        </w:r>
      </w:hyperlink>
      <w:r w:rsidR="00013D05">
        <w:rPr>
          <w:b/>
          <w:i/>
          <w:sz w:val="24"/>
          <w:szCs w:val="24"/>
        </w:rPr>
        <w:t xml:space="preserve">.  </w:t>
      </w:r>
    </w:p>
    <w:sectPr w:rsidR="001F1CF2" w:rsidRPr="00630455" w:rsidSect="00F22488">
      <w:pgSz w:w="12240" w:h="15840"/>
      <w:pgMar w:top="864" w:right="1440" w:bottom="720" w:left="1440" w:header="720" w:footer="720" w:gutter="0"/>
      <w:pgBorders w:offsetFrom="page">
        <w:top w:val="twistedLines1" w:sz="18" w:space="24" w:color="auto"/>
        <w:left w:val="twistedLines1" w:sz="18" w:space="24" w:color="auto"/>
        <w:bottom w:val="twistedLines1" w:sz="18" w:space="24" w:color="auto"/>
        <w:right w:val="twistedLines1" w:sz="18" w:space="24" w:color="auto"/>
      </w:pgBorders>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Elephant">
    <w:panose1 w:val="02020904090505020303"/>
    <w:charset w:val="00"/>
    <w:family w:val="roman"/>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New Century Schoolbook">
    <w:altName w:val="Cambria"/>
    <w:panose1 w:val="00000000000000000000"/>
    <w:charset w:val="00"/>
    <w:family w:val="roman"/>
    <w:notTrueType/>
    <w:pitch w:val="variable"/>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44C5DD8"/>
    <w:multiLevelType w:val="hybridMultilevel"/>
    <w:tmpl w:val="E42C29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FBA4BFF"/>
    <w:multiLevelType w:val="multilevel"/>
    <w:tmpl w:val="583E9C5A"/>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37264550">
    <w:abstractNumId w:val="1"/>
  </w:num>
  <w:num w:numId="2" w16cid:durableId="96531066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16B14"/>
    <w:rsid w:val="00002FED"/>
    <w:rsid w:val="00005FFE"/>
    <w:rsid w:val="00013D05"/>
    <w:rsid w:val="00017C58"/>
    <w:rsid w:val="00022648"/>
    <w:rsid w:val="00027903"/>
    <w:rsid w:val="0003535D"/>
    <w:rsid w:val="00050F93"/>
    <w:rsid w:val="00075CB6"/>
    <w:rsid w:val="00092A8C"/>
    <w:rsid w:val="000C0333"/>
    <w:rsid w:val="00147EE3"/>
    <w:rsid w:val="001521F6"/>
    <w:rsid w:val="00152450"/>
    <w:rsid w:val="0015452D"/>
    <w:rsid w:val="00166B69"/>
    <w:rsid w:val="00182800"/>
    <w:rsid w:val="001C0D24"/>
    <w:rsid w:val="001D0B83"/>
    <w:rsid w:val="001D3896"/>
    <w:rsid w:val="001F1CF2"/>
    <w:rsid w:val="00202A98"/>
    <w:rsid w:val="002111B1"/>
    <w:rsid w:val="00220343"/>
    <w:rsid w:val="002236A7"/>
    <w:rsid w:val="002258AC"/>
    <w:rsid w:val="002365CD"/>
    <w:rsid w:val="00240A7E"/>
    <w:rsid w:val="002634C2"/>
    <w:rsid w:val="00280201"/>
    <w:rsid w:val="002C263C"/>
    <w:rsid w:val="002E26EC"/>
    <w:rsid w:val="00304A18"/>
    <w:rsid w:val="00317D81"/>
    <w:rsid w:val="00325A91"/>
    <w:rsid w:val="003315F0"/>
    <w:rsid w:val="00334788"/>
    <w:rsid w:val="00376F22"/>
    <w:rsid w:val="003A3399"/>
    <w:rsid w:val="003B7AE1"/>
    <w:rsid w:val="003D2B56"/>
    <w:rsid w:val="003D45C6"/>
    <w:rsid w:val="003E5632"/>
    <w:rsid w:val="00403018"/>
    <w:rsid w:val="004232E9"/>
    <w:rsid w:val="00426674"/>
    <w:rsid w:val="00451489"/>
    <w:rsid w:val="004808DB"/>
    <w:rsid w:val="0049547C"/>
    <w:rsid w:val="004B15A8"/>
    <w:rsid w:val="004B6992"/>
    <w:rsid w:val="004E3A4C"/>
    <w:rsid w:val="00511EAF"/>
    <w:rsid w:val="00517F9C"/>
    <w:rsid w:val="00530981"/>
    <w:rsid w:val="0053427C"/>
    <w:rsid w:val="005436BB"/>
    <w:rsid w:val="005536EF"/>
    <w:rsid w:val="00575ACD"/>
    <w:rsid w:val="005865F8"/>
    <w:rsid w:val="005A4286"/>
    <w:rsid w:val="005B2D11"/>
    <w:rsid w:val="005C38B4"/>
    <w:rsid w:val="005C3BFD"/>
    <w:rsid w:val="005D1CAF"/>
    <w:rsid w:val="005F2584"/>
    <w:rsid w:val="005F63ED"/>
    <w:rsid w:val="006259DE"/>
    <w:rsid w:val="00630455"/>
    <w:rsid w:val="00682564"/>
    <w:rsid w:val="0069385F"/>
    <w:rsid w:val="00697533"/>
    <w:rsid w:val="006A12CC"/>
    <w:rsid w:val="006A7D6B"/>
    <w:rsid w:val="006C4521"/>
    <w:rsid w:val="006E5412"/>
    <w:rsid w:val="00700B8E"/>
    <w:rsid w:val="00703409"/>
    <w:rsid w:val="00732F95"/>
    <w:rsid w:val="00751C00"/>
    <w:rsid w:val="00761182"/>
    <w:rsid w:val="00766C21"/>
    <w:rsid w:val="00786DC7"/>
    <w:rsid w:val="007A621E"/>
    <w:rsid w:val="007C1B9C"/>
    <w:rsid w:val="007C327D"/>
    <w:rsid w:val="007C50AD"/>
    <w:rsid w:val="007D3D7F"/>
    <w:rsid w:val="007D3D8B"/>
    <w:rsid w:val="007F3055"/>
    <w:rsid w:val="007F527B"/>
    <w:rsid w:val="00810120"/>
    <w:rsid w:val="008208DC"/>
    <w:rsid w:val="0083257D"/>
    <w:rsid w:val="00832ABE"/>
    <w:rsid w:val="008474D2"/>
    <w:rsid w:val="0085247E"/>
    <w:rsid w:val="008618C6"/>
    <w:rsid w:val="00871D92"/>
    <w:rsid w:val="008860E4"/>
    <w:rsid w:val="00887D77"/>
    <w:rsid w:val="008934D7"/>
    <w:rsid w:val="00894DD7"/>
    <w:rsid w:val="008A5136"/>
    <w:rsid w:val="008A6E8B"/>
    <w:rsid w:val="008B6B49"/>
    <w:rsid w:val="008C6D99"/>
    <w:rsid w:val="00911687"/>
    <w:rsid w:val="009574AA"/>
    <w:rsid w:val="009626E1"/>
    <w:rsid w:val="00965D99"/>
    <w:rsid w:val="009660BA"/>
    <w:rsid w:val="00995F17"/>
    <w:rsid w:val="009D11CC"/>
    <w:rsid w:val="009F607E"/>
    <w:rsid w:val="00A04C11"/>
    <w:rsid w:val="00A14617"/>
    <w:rsid w:val="00A23A78"/>
    <w:rsid w:val="00A3158A"/>
    <w:rsid w:val="00A97896"/>
    <w:rsid w:val="00AA66CD"/>
    <w:rsid w:val="00AB0580"/>
    <w:rsid w:val="00AB68AF"/>
    <w:rsid w:val="00AC1201"/>
    <w:rsid w:val="00AE29C1"/>
    <w:rsid w:val="00AF35E3"/>
    <w:rsid w:val="00B04582"/>
    <w:rsid w:val="00B56E5D"/>
    <w:rsid w:val="00B6163C"/>
    <w:rsid w:val="00B85A8B"/>
    <w:rsid w:val="00B90618"/>
    <w:rsid w:val="00C16850"/>
    <w:rsid w:val="00C61B9A"/>
    <w:rsid w:val="00C67EBF"/>
    <w:rsid w:val="00C76282"/>
    <w:rsid w:val="00CA0DA6"/>
    <w:rsid w:val="00CB7182"/>
    <w:rsid w:val="00CD7D7B"/>
    <w:rsid w:val="00CE2ABC"/>
    <w:rsid w:val="00D15B13"/>
    <w:rsid w:val="00D207D4"/>
    <w:rsid w:val="00D3509C"/>
    <w:rsid w:val="00D40234"/>
    <w:rsid w:val="00D916FE"/>
    <w:rsid w:val="00DD42A7"/>
    <w:rsid w:val="00DF4095"/>
    <w:rsid w:val="00E0337B"/>
    <w:rsid w:val="00E16B14"/>
    <w:rsid w:val="00E2720A"/>
    <w:rsid w:val="00E34C58"/>
    <w:rsid w:val="00E70B05"/>
    <w:rsid w:val="00E85672"/>
    <w:rsid w:val="00EA0B56"/>
    <w:rsid w:val="00EA1215"/>
    <w:rsid w:val="00EB4CC0"/>
    <w:rsid w:val="00EC18CB"/>
    <w:rsid w:val="00EC2C00"/>
    <w:rsid w:val="00ED0A57"/>
    <w:rsid w:val="00EF05C3"/>
    <w:rsid w:val="00F05D68"/>
    <w:rsid w:val="00F202B0"/>
    <w:rsid w:val="00F22488"/>
    <w:rsid w:val="00F22D2E"/>
    <w:rsid w:val="00F5641B"/>
    <w:rsid w:val="00F66B85"/>
    <w:rsid w:val="00FC1203"/>
    <w:rsid w:val="00FC3E0E"/>
    <w:rsid w:val="00FE6B7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A496C12"/>
  <w15:chartTrackingRefBased/>
  <w15:docId w15:val="{C642EC0A-EDD3-4785-AA10-A9EA645939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16B14"/>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FE6B7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630455"/>
    <w:rPr>
      <w:color w:val="0563C1" w:themeColor="hyperlink"/>
      <w:u w:val="single"/>
    </w:rPr>
  </w:style>
  <w:style w:type="character" w:customStyle="1" w:styleId="widget-pane-section-info-text">
    <w:name w:val="widget-pane-section-info-text"/>
    <w:basedOn w:val="DefaultParagraphFont"/>
    <w:rsid w:val="008474D2"/>
  </w:style>
  <w:style w:type="paragraph" w:styleId="BalloonText">
    <w:name w:val="Balloon Text"/>
    <w:basedOn w:val="Normal"/>
    <w:link w:val="BalloonTextChar"/>
    <w:uiPriority w:val="99"/>
    <w:semiHidden/>
    <w:unhideWhenUsed/>
    <w:rsid w:val="005865F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865F8"/>
    <w:rPr>
      <w:rFonts w:ascii="Segoe UI" w:hAnsi="Segoe UI" w:cs="Segoe UI"/>
      <w:sz w:val="18"/>
      <w:szCs w:val="18"/>
    </w:rPr>
  </w:style>
  <w:style w:type="paragraph" w:styleId="ListParagraph">
    <w:name w:val="List Paragraph"/>
    <w:basedOn w:val="Normal"/>
    <w:uiPriority w:val="34"/>
    <w:qFormat/>
    <w:rsid w:val="00ED0A57"/>
    <w:pPr>
      <w:ind w:left="720"/>
      <w:contextualSpacing/>
    </w:pPr>
  </w:style>
  <w:style w:type="character" w:styleId="UnresolvedMention">
    <w:name w:val="Unresolved Mention"/>
    <w:basedOn w:val="DefaultParagraphFont"/>
    <w:uiPriority w:val="99"/>
    <w:semiHidden/>
    <w:unhideWhenUsed/>
    <w:rsid w:val="001F1CF2"/>
    <w:rPr>
      <w:color w:val="605E5C"/>
      <w:shd w:val="clear" w:color="auto" w:fill="E1DFDD"/>
    </w:rPr>
  </w:style>
  <w:style w:type="character" w:styleId="FollowedHyperlink">
    <w:name w:val="FollowedHyperlink"/>
    <w:basedOn w:val="DefaultParagraphFont"/>
    <w:uiPriority w:val="99"/>
    <w:semiHidden/>
    <w:unhideWhenUsed/>
    <w:rsid w:val="0085247E"/>
    <w:rPr>
      <w:color w:val="954F72" w:themeColor="followedHyperlink"/>
      <w:u w:val="single"/>
    </w:rPr>
  </w:style>
  <w:style w:type="paragraph" w:styleId="NormalWeb">
    <w:name w:val="Normal (Web)"/>
    <w:basedOn w:val="Normal"/>
    <w:uiPriority w:val="99"/>
    <w:semiHidden/>
    <w:unhideWhenUsed/>
    <w:rsid w:val="00AE29C1"/>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87064825">
      <w:bodyDiv w:val="1"/>
      <w:marLeft w:val="0"/>
      <w:marRight w:val="0"/>
      <w:marTop w:val="0"/>
      <w:marBottom w:val="0"/>
      <w:divBdr>
        <w:top w:val="none" w:sz="0" w:space="0" w:color="auto"/>
        <w:left w:val="none" w:sz="0" w:space="0" w:color="auto"/>
        <w:bottom w:val="none" w:sz="0" w:space="0" w:color="auto"/>
        <w:right w:val="none" w:sz="0" w:space="0" w:color="auto"/>
      </w:divBdr>
    </w:div>
    <w:div w:id="259991923">
      <w:bodyDiv w:val="1"/>
      <w:marLeft w:val="0"/>
      <w:marRight w:val="0"/>
      <w:marTop w:val="0"/>
      <w:marBottom w:val="0"/>
      <w:divBdr>
        <w:top w:val="none" w:sz="0" w:space="0" w:color="auto"/>
        <w:left w:val="none" w:sz="0" w:space="0" w:color="auto"/>
        <w:bottom w:val="none" w:sz="0" w:space="0" w:color="auto"/>
        <w:right w:val="none" w:sz="0" w:space="0" w:color="auto"/>
      </w:divBdr>
    </w:div>
    <w:div w:id="329676139">
      <w:bodyDiv w:val="1"/>
      <w:marLeft w:val="0"/>
      <w:marRight w:val="0"/>
      <w:marTop w:val="0"/>
      <w:marBottom w:val="0"/>
      <w:divBdr>
        <w:top w:val="none" w:sz="0" w:space="0" w:color="auto"/>
        <w:left w:val="none" w:sz="0" w:space="0" w:color="auto"/>
        <w:bottom w:val="none" w:sz="0" w:space="0" w:color="auto"/>
        <w:right w:val="none" w:sz="0" w:space="0" w:color="auto"/>
      </w:divBdr>
    </w:div>
    <w:div w:id="1335183625">
      <w:bodyDiv w:val="1"/>
      <w:marLeft w:val="0"/>
      <w:marRight w:val="0"/>
      <w:marTop w:val="0"/>
      <w:marBottom w:val="0"/>
      <w:divBdr>
        <w:top w:val="none" w:sz="0" w:space="0" w:color="auto"/>
        <w:left w:val="none" w:sz="0" w:space="0" w:color="auto"/>
        <w:bottom w:val="none" w:sz="0" w:space="0" w:color="auto"/>
        <w:right w:val="none" w:sz="0" w:space="0" w:color="auto"/>
      </w:divBdr>
    </w:div>
    <w:div w:id="20727259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3" Type="http://schemas.openxmlformats.org/officeDocument/2006/relationships/styles" Target="styles.xml"/><Relationship Id="rId7" Type="http://schemas.openxmlformats.org/officeDocument/2006/relationships/image" Target="media/image2.png"/><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g"/><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mailto:smacnautah@sisna.com" TargetMode="External"/><Relationship Id="rId4" Type="http://schemas.openxmlformats.org/officeDocument/2006/relationships/settings" Target="settings.xml"/><Relationship Id="rId9" Type="http://schemas.openxmlformats.org/officeDocument/2006/relationships/hyperlink" Target="http://www.smacnautah.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8BF9820-0E5A-4C9E-A5CD-48688FE4F1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85</TotalTime>
  <Pages>1</Pages>
  <Words>316</Words>
  <Characters>1786</Characters>
  <Application>Microsoft Office Word</Application>
  <DocSecurity>0</DocSecurity>
  <Lines>47</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Shelley Lester</dc:creator>
  <cp:keywords/>
  <dc:description/>
  <cp:lastModifiedBy>SMACNA Utah</cp:lastModifiedBy>
  <cp:revision>6</cp:revision>
  <cp:lastPrinted>2025-02-18T20:44:00Z</cp:lastPrinted>
  <dcterms:created xsi:type="dcterms:W3CDTF">2025-02-18T18:30:00Z</dcterms:created>
  <dcterms:modified xsi:type="dcterms:W3CDTF">2025-02-18T20:52:00Z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6908333893c231fa42c9a41b425a8dca7ce4c24aa16d952afb5e78584792827a</vt:lpwstr>
  </property>
</Properties>
</file>