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0B7" w14:textId="77777777" w:rsidR="006C32FC" w:rsidRPr="006C32FC" w:rsidRDefault="006C32FC" w:rsidP="006C32FC">
      <w:pPr>
        <w:rPr>
          <w:b/>
          <w:bCs/>
        </w:rPr>
      </w:pPr>
      <w:r w:rsidRPr="006C32FC">
        <w:rPr>
          <w:b/>
          <w:bCs/>
        </w:rPr>
        <w:t>CPR &amp; First Aid Class: Course Outline and Objectives</w:t>
      </w:r>
    </w:p>
    <w:p w14:paraId="4649AF92" w14:textId="77777777" w:rsidR="006C32FC" w:rsidRPr="006C32FC" w:rsidRDefault="006C32FC" w:rsidP="006C32FC">
      <w:pPr>
        <w:rPr>
          <w:b/>
          <w:bCs/>
        </w:rPr>
      </w:pPr>
      <w:r w:rsidRPr="006C32FC">
        <w:rPr>
          <w:b/>
          <w:bCs/>
        </w:rPr>
        <w:t>Course Objective: To provide participants with the knowledge and skills necessary to recognize and respond appropriately to cardiac, breathing, and first aid emergencies, enabling them to give immediate care to an injured or ill person and determine if advanced medical care is needed.</w:t>
      </w:r>
    </w:p>
    <w:p w14:paraId="13E14DE2" w14:textId="77777777" w:rsidR="006C32FC" w:rsidRPr="006C32FC" w:rsidRDefault="006C32FC" w:rsidP="006C32FC">
      <w:pPr>
        <w:rPr>
          <w:b/>
          <w:bCs/>
        </w:rPr>
      </w:pPr>
      <w:r w:rsidRPr="006C32FC">
        <w:rPr>
          <w:b/>
          <w:bCs/>
        </w:rPr>
        <w:t>Target Audience: Lay responders in workplace and community settings.</w:t>
      </w:r>
    </w:p>
    <w:p w14:paraId="45758269" w14:textId="77777777" w:rsidR="006C32FC" w:rsidRPr="006C32FC" w:rsidRDefault="006C32FC" w:rsidP="006C32FC">
      <w:pPr>
        <w:rPr>
          <w:b/>
          <w:bCs/>
        </w:rPr>
      </w:pPr>
      <w:r w:rsidRPr="006C32FC">
        <w:rPr>
          <w:b/>
          <w:bCs/>
        </w:rPr>
        <w:t>Course Modules:</w:t>
      </w:r>
    </w:p>
    <w:p w14:paraId="4818CF89" w14:textId="77777777" w:rsidR="006C32FC" w:rsidRPr="006C32FC" w:rsidRDefault="006C32FC" w:rsidP="006C32FC">
      <w:pPr>
        <w:numPr>
          <w:ilvl w:val="0"/>
          <w:numId w:val="7"/>
        </w:numPr>
        <w:rPr>
          <w:b/>
          <w:bCs/>
        </w:rPr>
      </w:pPr>
      <w:r w:rsidRPr="006C32FC">
        <w:rPr>
          <w:b/>
          <w:bCs/>
        </w:rPr>
        <w:t>Course Introduction and Foundations</w:t>
      </w:r>
    </w:p>
    <w:p w14:paraId="7ADE88FE" w14:textId="77777777" w:rsidR="006C32FC" w:rsidRPr="006C32FC" w:rsidRDefault="006C32FC" w:rsidP="006C32FC">
      <w:pPr>
        <w:numPr>
          <w:ilvl w:val="1"/>
          <w:numId w:val="7"/>
        </w:numPr>
        <w:rPr>
          <w:b/>
          <w:bCs/>
        </w:rPr>
      </w:pPr>
      <w:r w:rsidRPr="006C32FC">
        <w:rPr>
          <w:b/>
          <w:bCs/>
        </w:rPr>
        <w:t>Recognizing emergencies and gaining confidence to act</w:t>
      </w:r>
    </w:p>
    <w:p w14:paraId="463A6A64" w14:textId="77777777" w:rsidR="006C32FC" w:rsidRPr="006C32FC" w:rsidRDefault="006C32FC" w:rsidP="006C32FC">
      <w:pPr>
        <w:numPr>
          <w:ilvl w:val="1"/>
          <w:numId w:val="7"/>
        </w:numPr>
        <w:rPr>
          <w:b/>
          <w:bCs/>
        </w:rPr>
      </w:pPr>
      <w:r w:rsidRPr="006C32FC">
        <w:rPr>
          <w:b/>
          <w:bCs/>
        </w:rPr>
        <w:t>Understanding infection risk and legal concepts for lay responders</w:t>
      </w:r>
    </w:p>
    <w:p w14:paraId="4A104A61" w14:textId="77777777" w:rsidR="006C32FC" w:rsidRPr="006C32FC" w:rsidRDefault="006C32FC" w:rsidP="006C32FC">
      <w:pPr>
        <w:numPr>
          <w:ilvl w:val="1"/>
          <w:numId w:val="7"/>
        </w:numPr>
        <w:rPr>
          <w:b/>
          <w:bCs/>
        </w:rPr>
      </w:pPr>
      <w:r w:rsidRPr="006C32FC">
        <w:rPr>
          <w:b/>
          <w:bCs/>
        </w:rPr>
        <w:t>Learning the CHECK—CALL—CARE emergency action steps</w:t>
      </w:r>
    </w:p>
    <w:p w14:paraId="6E025316" w14:textId="77777777" w:rsidR="006C32FC" w:rsidRPr="006C32FC" w:rsidRDefault="006C32FC" w:rsidP="006C32FC">
      <w:pPr>
        <w:numPr>
          <w:ilvl w:val="0"/>
          <w:numId w:val="7"/>
        </w:numPr>
        <w:rPr>
          <w:b/>
          <w:bCs/>
        </w:rPr>
      </w:pPr>
      <w:r w:rsidRPr="006C32FC">
        <w:rPr>
          <w:b/>
          <w:bCs/>
        </w:rPr>
        <w:t>Adult CPR and AED</w:t>
      </w:r>
    </w:p>
    <w:p w14:paraId="6A3A69C0" w14:textId="77777777" w:rsidR="006C32FC" w:rsidRPr="006C32FC" w:rsidRDefault="006C32FC" w:rsidP="006C32FC">
      <w:pPr>
        <w:numPr>
          <w:ilvl w:val="1"/>
          <w:numId w:val="7"/>
        </w:numPr>
        <w:rPr>
          <w:b/>
          <w:bCs/>
        </w:rPr>
      </w:pPr>
      <w:r w:rsidRPr="006C32FC">
        <w:rPr>
          <w:b/>
          <w:bCs/>
        </w:rPr>
        <w:t>Demonstrating high-quality CPR techniques</w:t>
      </w:r>
    </w:p>
    <w:p w14:paraId="5DF7E734" w14:textId="77777777" w:rsidR="006C32FC" w:rsidRPr="006C32FC" w:rsidRDefault="006C32FC" w:rsidP="006C32FC">
      <w:pPr>
        <w:numPr>
          <w:ilvl w:val="1"/>
          <w:numId w:val="7"/>
        </w:numPr>
        <w:rPr>
          <w:b/>
          <w:bCs/>
        </w:rPr>
      </w:pPr>
      <w:r w:rsidRPr="006C32FC">
        <w:rPr>
          <w:b/>
          <w:bCs/>
        </w:rPr>
        <w:t>Proper use of an automated external defibrillator (AED)</w:t>
      </w:r>
    </w:p>
    <w:p w14:paraId="0A6DAAC8" w14:textId="77777777" w:rsidR="006C32FC" w:rsidRPr="006C32FC" w:rsidRDefault="006C32FC" w:rsidP="006C32FC">
      <w:pPr>
        <w:numPr>
          <w:ilvl w:val="1"/>
          <w:numId w:val="7"/>
        </w:numPr>
        <w:rPr>
          <w:b/>
          <w:bCs/>
        </w:rPr>
      </w:pPr>
      <w:r w:rsidRPr="006C32FC">
        <w:rPr>
          <w:b/>
          <w:bCs/>
        </w:rPr>
        <w:t>Performing 100-120 chest compressions per minute, 30 at a time</w:t>
      </w:r>
    </w:p>
    <w:p w14:paraId="2C3D7BEC" w14:textId="77777777" w:rsidR="006C32FC" w:rsidRPr="006C32FC" w:rsidRDefault="006C32FC" w:rsidP="006C32FC">
      <w:pPr>
        <w:numPr>
          <w:ilvl w:val="0"/>
          <w:numId w:val="7"/>
        </w:numPr>
        <w:rPr>
          <w:b/>
          <w:bCs/>
        </w:rPr>
      </w:pPr>
      <w:r w:rsidRPr="006C32FC">
        <w:rPr>
          <w:b/>
          <w:bCs/>
        </w:rPr>
        <w:t>Pediatric CPR and AED (if applicable)</w:t>
      </w:r>
    </w:p>
    <w:p w14:paraId="4DC7C83A" w14:textId="77777777" w:rsidR="006C32FC" w:rsidRPr="006C32FC" w:rsidRDefault="006C32FC" w:rsidP="006C32FC">
      <w:pPr>
        <w:numPr>
          <w:ilvl w:val="1"/>
          <w:numId w:val="7"/>
        </w:numPr>
        <w:rPr>
          <w:b/>
          <w:bCs/>
        </w:rPr>
      </w:pPr>
      <w:r w:rsidRPr="006C32FC">
        <w:rPr>
          <w:b/>
          <w:bCs/>
        </w:rPr>
        <w:t>Adapting techniques for children and infants</w:t>
      </w:r>
    </w:p>
    <w:p w14:paraId="04593B75" w14:textId="77777777" w:rsidR="006C32FC" w:rsidRPr="006C32FC" w:rsidRDefault="006C32FC" w:rsidP="006C32FC">
      <w:pPr>
        <w:numPr>
          <w:ilvl w:val="0"/>
          <w:numId w:val="7"/>
        </w:numPr>
        <w:rPr>
          <w:b/>
          <w:bCs/>
        </w:rPr>
      </w:pPr>
      <w:r w:rsidRPr="006C32FC">
        <w:rPr>
          <w:b/>
          <w:bCs/>
        </w:rPr>
        <w:t>Choking</w:t>
      </w:r>
    </w:p>
    <w:p w14:paraId="6E4A9792" w14:textId="77777777" w:rsidR="006C32FC" w:rsidRPr="006C32FC" w:rsidRDefault="006C32FC" w:rsidP="006C32FC">
      <w:pPr>
        <w:numPr>
          <w:ilvl w:val="1"/>
          <w:numId w:val="7"/>
        </w:numPr>
        <w:rPr>
          <w:b/>
          <w:bCs/>
        </w:rPr>
      </w:pPr>
      <w:r w:rsidRPr="006C32FC">
        <w:rPr>
          <w:b/>
          <w:bCs/>
        </w:rPr>
        <w:t>Recognizing signs of choking</w:t>
      </w:r>
    </w:p>
    <w:p w14:paraId="3EA5B25A" w14:textId="77777777" w:rsidR="006C32FC" w:rsidRPr="006C32FC" w:rsidRDefault="006C32FC" w:rsidP="006C32FC">
      <w:pPr>
        <w:numPr>
          <w:ilvl w:val="1"/>
          <w:numId w:val="7"/>
        </w:numPr>
        <w:rPr>
          <w:b/>
          <w:bCs/>
        </w:rPr>
      </w:pPr>
      <w:r w:rsidRPr="006C32FC">
        <w:rPr>
          <w:b/>
          <w:bCs/>
        </w:rPr>
        <w:t>Demonstrating first aid care for a choking person</w:t>
      </w:r>
    </w:p>
    <w:p w14:paraId="75B7F957" w14:textId="77777777" w:rsidR="006C32FC" w:rsidRPr="006C32FC" w:rsidRDefault="006C32FC" w:rsidP="006C32FC">
      <w:pPr>
        <w:numPr>
          <w:ilvl w:val="0"/>
          <w:numId w:val="7"/>
        </w:numPr>
        <w:rPr>
          <w:b/>
          <w:bCs/>
        </w:rPr>
      </w:pPr>
      <w:r w:rsidRPr="006C32FC">
        <w:rPr>
          <w:b/>
          <w:bCs/>
        </w:rPr>
        <w:t>Sudden Illness</w:t>
      </w:r>
    </w:p>
    <w:p w14:paraId="2DE565DC" w14:textId="77777777" w:rsidR="006C32FC" w:rsidRPr="006C32FC" w:rsidRDefault="006C32FC" w:rsidP="006C32FC">
      <w:pPr>
        <w:numPr>
          <w:ilvl w:val="1"/>
          <w:numId w:val="7"/>
        </w:numPr>
        <w:rPr>
          <w:b/>
          <w:bCs/>
        </w:rPr>
      </w:pPr>
      <w:r w:rsidRPr="006C32FC">
        <w:rPr>
          <w:b/>
          <w:bCs/>
        </w:rPr>
        <w:t>Identifying and responding to shock, asthma attacks, anaphylaxis, heart attacks</w:t>
      </w:r>
    </w:p>
    <w:p w14:paraId="54816816" w14:textId="77777777" w:rsidR="006C32FC" w:rsidRPr="006C32FC" w:rsidRDefault="006C32FC" w:rsidP="006C32FC">
      <w:pPr>
        <w:numPr>
          <w:ilvl w:val="1"/>
          <w:numId w:val="7"/>
        </w:numPr>
        <w:rPr>
          <w:b/>
          <w:bCs/>
        </w:rPr>
      </w:pPr>
      <w:r w:rsidRPr="006C32FC">
        <w:rPr>
          <w:b/>
          <w:bCs/>
        </w:rPr>
        <w:t>Managing opioid overdoses, diabetic emergencies, high fever, and dehydration</w:t>
      </w:r>
    </w:p>
    <w:p w14:paraId="0382F28E" w14:textId="77777777" w:rsidR="006C32FC" w:rsidRPr="006C32FC" w:rsidRDefault="006C32FC" w:rsidP="006C32FC">
      <w:pPr>
        <w:numPr>
          <w:ilvl w:val="0"/>
          <w:numId w:val="7"/>
        </w:numPr>
        <w:rPr>
          <w:b/>
          <w:bCs/>
        </w:rPr>
      </w:pPr>
      <w:r w:rsidRPr="006C32FC">
        <w:rPr>
          <w:b/>
          <w:bCs/>
        </w:rPr>
        <w:t>Life-Threatening Bleeding</w:t>
      </w:r>
    </w:p>
    <w:p w14:paraId="519FEDE7" w14:textId="77777777" w:rsidR="006C32FC" w:rsidRPr="006C32FC" w:rsidRDefault="006C32FC" w:rsidP="006C32FC">
      <w:pPr>
        <w:numPr>
          <w:ilvl w:val="1"/>
          <w:numId w:val="7"/>
        </w:numPr>
        <w:rPr>
          <w:b/>
          <w:bCs/>
        </w:rPr>
      </w:pPr>
      <w:r w:rsidRPr="006C32FC">
        <w:rPr>
          <w:b/>
          <w:bCs/>
        </w:rPr>
        <w:t>Applying direct pressure to control bleeding</w:t>
      </w:r>
    </w:p>
    <w:p w14:paraId="7F769938" w14:textId="77777777" w:rsidR="006C32FC" w:rsidRPr="006C32FC" w:rsidRDefault="006C32FC" w:rsidP="006C32FC">
      <w:pPr>
        <w:numPr>
          <w:ilvl w:val="1"/>
          <w:numId w:val="7"/>
        </w:numPr>
        <w:rPr>
          <w:b/>
          <w:bCs/>
        </w:rPr>
      </w:pPr>
      <w:r w:rsidRPr="006C32FC">
        <w:rPr>
          <w:b/>
          <w:bCs/>
        </w:rPr>
        <w:t>Understanding and using commercial tourniquets</w:t>
      </w:r>
    </w:p>
    <w:p w14:paraId="03E1058A" w14:textId="77777777" w:rsidR="006C32FC" w:rsidRPr="006C32FC" w:rsidRDefault="006C32FC" w:rsidP="006C32FC">
      <w:pPr>
        <w:numPr>
          <w:ilvl w:val="0"/>
          <w:numId w:val="7"/>
        </w:numPr>
        <w:rPr>
          <w:b/>
          <w:bCs/>
        </w:rPr>
      </w:pPr>
      <w:r w:rsidRPr="006C32FC">
        <w:rPr>
          <w:b/>
          <w:bCs/>
        </w:rPr>
        <w:t>Injuries and Environmental Emergencies</w:t>
      </w:r>
    </w:p>
    <w:p w14:paraId="6A9E2CE9" w14:textId="77777777" w:rsidR="006C32FC" w:rsidRPr="006C32FC" w:rsidRDefault="006C32FC" w:rsidP="006C32FC">
      <w:pPr>
        <w:numPr>
          <w:ilvl w:val="1"/>
          <w:numId w:val="7"/>
        </w:numPr>
        <w:rPr>
          <w:b/>
          <w:bCs/>
        </w:rPr>
      </w:pPr>
      <w:r w:rsidRPr="006C32FC">
        <w:rPr>
          <w:b/>
          <w:bCs/>
        </w:rPr>
        <w:t>Treating burns, head, neck, and spinal injuries (including concussion)</w:t>
      </w:r>
    </w:p>
    <w:p w14:paraId="512DE62C" w14:textId="77777777" w:rsidR="006C32FC" w:rsidRPr="006C32FC" w:rsidRDefault="006C32FC" w:rsidP="006C32FC">
      <w:pPr>
        <w:numPr>
          <w:ilvl w:val="1"/>
          <w:numId w:val="7"/>
        </w:numPr>
        <w:rPr>
          <w:b/>
          <w:bCs/>
        </w:rPr>
      </w:pPr>
      <w:r w:rsidRPr="006C32FC">
        <w:rPr>
          <w:b/>
          <w:bCs/>
        </w:rPr>
        <w:t>Responding to heat stroke, hypothermia, and poison exposure</w:t>
      </w:r>
    </w:p>
    <w:p w14:paraId="68E405AA" w14:textId="77777777" w:rsidR="006C32FC" w:rsidRPr="006C32FC" w:rsidRDefault="006C32FC" w:rsidP="006C32FC">
      <w:pPr>
        <w:numPr>
          <w:ilvl w:val="0"/>
          <w:numId w:val="7"/>
        </w:numPr>
        <w:rPr>
          <w:b/>
          <w:bCs/>
        </w:rPr>
      </w:pPr>
      <w:r w:rsidRPr="006C32FC">
        <w:rPr>
          <w:b/>
          <w:bCs/>
        </w:rPr>
        <w:t>Conclusion and Assessment</w:t>
      </w:r>
    </w:p>
    <w:p w14:paraId="0EBA493D" w14:textId="77777777" w:rsidR="006C32FC" w:rsidRPr="006C32FC" w:rsidRDefault="006C32FC" w:rsidP="006C32FC">
      <w:pPr>
        <w:numPr>
          <w:ilvl w:val="1"/>
          <w:numId w:val="7"/>
        </w:numPr>
        <w:rPr>
          <w:b/>
          <w:bCs/>
        </w:rPr>
      </w:pPr>
      <w:r w:rsidRPr="006C32FC">
        <w:rPr>
          <w:b/>
          <w:bCs/>
        </w:rPr>
        <w:t>Reviewing key concepts</w:t>
      </w:r>
    </w:p>
    <w:p w14:paraId="1B987404" w14:textId="77777777" w:rsidR="006C32FC" w:rsidRPr="006C32FC" w:rsidRDefault="006C32FC" w:rsidP="006C32FC">
      <w:pPr>
        <w:numPr>
          <w:ilvl w:val="1"/>
          <w:numId w:val="7"/>
        </w:numPr>
        <w:rPr>
          <w:b/>
          <w:bCs/>
        </w:rPr>
      </w:pPr>
      <w:r w:rsidRPr="006C32FC">
        <w:rPr>
          <w:b/>
          <w:bCs/>
        </w:rPr>
        <w:t>Practical skills assessment</w:t>
      </w:r>
    </w:p>
    <w:p w14:paraId="42A7828A" w14:textId="77777777" w:rsidR="006C32FC" w:rsidRPr="006C32FC" w:rsidRDefault="006C32FC" w:rsidP="006C32FC">
      <w:pPr>
        <w:rPr>
          <w:b/>
          <w:bCs/>
        </w:rPr>
      </w:pPr>
      <w:r w:rsidRPr="006C32FC">
        <w:rPr>
          <w:b/>
          <w:bCs/>
        </w:rPr>
        <w:t>Key Takeaways:</w:t>
      </w:r>
    </w:p>
    <w:p w14:paraId="2F47ADBE" w14:textId="77777777" w:rsidR="006C32FC" w:rsidRPr="006C32FC" w:rsidRDefault="006C32FC" w:rsidP="006C32FC">
      <w:pPr>
        <w:numPr>
          <w:ilvl w:val="0"/>
          <w:numId w:val="8"/>
        </w:numPr>
        <w:rPr>
          <w:b/>
          <w:bCs/>
        </w:rPr>
      </w:pPr>
      <w:r w:rsidRPr="006C32FC">
        <w:rPr>
          <w:b/>
          <w:bCs/>
        </w:rPr>
        <w:t>Participants will learn to recognize and respond to various emergency situations.</w:t>
      </w:r>
    </w:p>
    <w:p w14:paraId="6BE1220B" w14:textId="77777777" w:rsidR="006C32FC" w:rsidRPr="006C32FC" w:rsidRDefault="006C32FC" w:rsidP="006C32FC">
      <w:pPr>
        <w:numPr>
          <w:ilvl w:val="0"/>
          <w:numId w:val="8"/>
        </w:numPr>
        <w:rPr>
          <w:b/>
          <w:bCs/>
        </w:rPr>
      </w:pPr>
      <w:r w:rsidRPr="006C32FC">
        <w:rPr>
          <w:b/>
          <w:bCs/>
        </w:rPr>
        <w:lastRenderedPageBreak/>
        <w:t>They will develop skills in performing CPR and using an AED effectively.</w:t>
      </w:r>
    </w:p>
    <w:p w14:paraId="36E3FFE6" w14:textId="77777777" w:rsidR="006C32FC" w:rsidRPr="006C32FC" w:rsidRDefault="006C32FC" w:rsidP="006C32FC">
      <w:pPr>
        <w:numPr>
          <w:ilvl w:val="0"/>
          <w:numId w:val="8"/>
        </w:numPr>
        <w:rPr>
          <w:b/>
          <w:bCs/>
        </w:rPr>
      </w:pPr>
      <w:r w:rsidRPr="006C32FC">
        <w:rPr>
          <w:b/>
          <w:bCs/>
        </w:rPr>
        <w:t>Participants will gain confidence in providing first aid for sudden illnesses and injuries.</w:t>
      </w:r>
    </w:p>
    <w:p w14:paraId="63DCF6CA" w14:textId="77777777" w:rsidR="006C32FC" w:rsidRPr="006C32FC" w:rsidRDefault="006C32FC" w:rsidP="006C32FC">
      <w:pPr>
        <w:numPr>
          <w:ilvl w:val="0"/>
          <w:numId w:val="8"/>
        </w:numPr>
        <w:rPr>
          <w:b/>
          <w:bCs/>
        </w:rPr>
      </w:pPr>
      <w:r w:rsidRPr="006C32FC">
        <w:rPr>
          <w:b/>
          <w:bCs/>
        </w:rPr>
        <w:t>They will understand when and how to call for advanced medical care.</w:t>
      </w:r>
    </w:p>
    <w:p w14:paraId="2EF4943A" w14:textId="77777777" w:rsidR="006C32FC" w:rsidRPr="006C32FC" w:rsidRDefault="006C32FC" w:rsidP="006C32FC">
      <w:pPr>
        <w:rPr>
          <w:b/>
          <w:bCs/>
        </w:rPr>
      </w:pPr>
      <w:r w:rsidRPr="006C32FC">
        <w:rPr>
          <w:b/>
          <w:bCs/>
        </w:rPr>
        <w:t>Delivery Methods:</w:t>
      </w:r>
    </w:p>
    <w:p w14:paraId="77E73DAC" w14:textId="77777777" w:rsidR="006C32FC" w:rsidRPr="006C32FC" w:rsidRDefault="006C32FC" w:rsidP="006C32FC">
      <w:pPr>
        <w:numPr>
          <w:ilvl w:val="0"/>
          <w:numId w:val="9"/>
        </w:numPr>
        <w:rPr>
          <w:b/>
          <w:bCs/>
        </w:rPr>
      </w:pPr>
      <w:r w:rsidRPr="006C32FC">
        <w:rPr>
          <w:b/>
          <w:bCs/>
        </w:rPr>
        <w:t>Instructor-led training or blended learning with online and in-person components.</w:t>
      </w:r>
    </w:p>
    <w:p w14:paraId="7D35F00F" w14:textId="77777777" w:rsidR="006C32FC" w:rsidRPr="006C32FC" w:rsidRDefault="006C32FC" w:rsidP="006C32FC">
      <w:pPr>
        <w:rPr>
          <w:b/>
          <w:bCs/>
        </w:rPr>
      </w:pPr>
      <w:r w:rsidRPr="006C32FC">
        <w:rPr>
          <w:b/>
          <w:bCs/>
        </w:rPr>
        <w:t>Certification:</w:t>
      </w:r>
    </w:p>
    <w:p w14:paraId="194763F7" w14:textId="77777777" w:rsidR="006C32FC" w:rsidRPr="006C32FC" w:rsidRDefault="006C32FC" w:rsidP="006C32FC">
      <w:pPr>
        <w:numPr>
          <w:ilvl w:val="0"/>
          <w:numId w:val="10"/>
        </w:numPr>
        <w:rPr>
          <w:b/>
          <w:bCs/>
        </w:rPr>
      </w:pPr>
      <w:r w:rsidRPr="006C32FC">
        <w:rPr>
          <w:b/>
          <w:bCs/>
        </w:rPr>
        <w:t>Successful completion leads to Red Cross First Aid/CPR/AED certification.</w:t>
      </w:r>
    </w:p>
    <w:p w14:paraId="62D2BF96" w14:textId="77777777" w:rsidR="006C32FC" w:rsidRPr="006C32FC" w:rsidRDefault="006C32FC" w:rsidP="006C32FC">
      <w:pPr>
        <w:rPr>
          <w:b/>
          <w:bCs/>
        </w:rPr>
      </w:pPr>
      <w:r w:rsidRPr="006C32FC">
        <w:rPr>
          <w:b/>
          <w:bCs/>
        </w:rPr>
        <w:t>Additional Optional Skill Boosts:</w:t>
      </w:r>
    </w:p>
    <w:p w14:paraId="4A0CDAEC" w14:textId="77777777" w:rsidR="006C32FC" w:rsidRPr="006C32FC" w:rsidRDefault="006C32FC" w:rsidP="006C32FC">
      <w:pPr>
        <w:numPr>
          <w:ilvl w:val="0"/>
          <w:numId w:val="11"/>
        </w:numPr>
        <w:rPr>
          <w:b/>
          <w:bCs/>
        </w:rPr>
      </w:pPr>
      <w:r w:rsidRPr="006C32FC">
        <w:rPr>
          <w:b/>
          <w:bCs/>
        </w:rPr>
        <w:t>Asthma and quick-relief medication administration</w:t>
      </w:r>
    </w:p>
    <w:p w14:paraId="6A376C1E" w14:textId="77777777" w:rsidR="006C32FC" w:rsidRPr="006C32FC" w:rsidRDefault="006C32FC" w:rsidP="006C32FC">
      <w:pPr>
        <w:numPr>
          <w:ilvl w:val="0"/>
          <w:numId w:val="11"/>
        </w:numPr>
        <w:rPr>
          <w:b/>
          <w:bCs/>
        </w:rPr>
      </w:pPr>
      <w:r w:rsidRPr="006C32FC">
        <w:rPr>
          <w:b/>
          <w:bCs/>
        </w:rPr>
        <w:t>Anaphylaxis and epinephrine auto-injector use</w:t>
      </w:r>
    </w:p>
    <w:p w14:paraId="6B3BB9AD" w14:textId="77777777" w:rsidR="006C32FC" w:rsidRPr="006C32FC" w:rsidRDefault="006C32FC" w:rsidP="006C32FC">
      <w:pPr>
        <w:numPr>
          <w:ilvl w:val="0"/>
          <w:numId w:val="11"/>
        </w:numPr>
        <w:rPr>
          <w:b/>
          <w:bCs/>
        </w:rPr>
      </w:pPr>
      <w:r w:rsidRPr="006C32FC">
        <w:rPr>
          <w:b/>
          <w:bCs/>
        </w:rPr>
        <w:t>Opioid overdose and naloxone administration</w:t>
      </w:r>
    </w:p>
    <w:p w14:paraId="6D4F0892" w14:textId="77777777" w:rsidR="006C32FC" w:rsidRPr="006C32FC" w:rsidRDefault="006C32FC" w:rsidP="006C32FC">
      <w:pPr>
        <w:numPr>
          <w:ilvl w:val="0"/>
          <w:numId w:val="11"/>
        </w:numPr>
        <w:rPr>
          <w:b/>
          <w:bCs/>
        </w:rPr>
      </w:pPr>
      <w:r w:rsidRPr="006C32FC">
        <w:rPr>
          <w:b/>
          <w:bCs/>
        </w:rPr>
        <w:t>Advanced bleeding control and tourniquet application</w:t>
      </w:r>
    </w:p>
    <w:p w14:paraId="0C08CA72" w14:textId="77777777" w:rsidR="006C32FC" w:rsidRPr="006C32FC" w:rsidRDefault="006C32FC" w:rsidP="006C32FC">
      <w:pPr>
        <w:numPr>
          <w:ilvl w:val="0"/>
          <w:numId w:val="11"/>
        </w:numPr>
        <w:rPr>
          <w:b/>
          <w:bCs/>
        </w:rPr>
      </w:pPr>
      <w:r w:rsidRPr="006C32FC">
        <w:rPr>
          <w:b/>
          <w:bCs/>
        </w:rPr>
        <w:t>Head, neck, muscle, bone, joint injuries, and splinting</w:t>
      </w:r>
    </w:p>
    <w:p w14:paraId="18C5214F" w14:textId="7D7FC51B" w:rsidR="00A33BBC" w:rsidRPr="006C32FC" w:rsidRDefault="006C32FC" w:rsidP="006C32FC">
      <w:pPr>
        <w:rPr>
          <w:b/>
          <w:bCs/>
        </w:rPr>
      </w:pPr>
      <w:r w:rsidRPr="006C32FC">
        <w:rPr>
          <w:b/>
          <w:bCs/>
        </w:rPr>
        <w:t>This course is designed to meet OSHA compliance and workplace requirements while providing efficient, comprehensive emergency response training.</w:t>
      </w:r>
    </w:p>
    <w:sectPr w:rsidR="00A33BBC" w:rsidRPr="006C32FC" w:rsidSect="006C3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78E"/>
    <w:multiLevelType w:val="multilevel"/>
    <w:tmpl w:val="B9962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74A"/>
    <w:multiLevelType w:val="multilevel"/>
    <w:tmpl w:val="6574A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C02FD"/>
    <w:multiLevelType w:val="multilevel"/>
    <w:tmpl w:val="93FA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930B2"/>
    <w:multiLevelType w:val="multilevel"/>
    <w:tmpl w:val="B5C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63F85"/>
    <w:multiLevelType w:val="multilevel"/>
    <w:tmpl w:val="3236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239BF"/>
    <w:multiLevelType w:val="multilevel"/>
    <w:tmpl w:val="455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B4D5F"/>
    <w:multiLevelType w:val="multilevel"/>
    <w:tmpl w:val="059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21B45"/>
    <w:multiLevelType w:val="multilevel"/>
    <w:tmpl w:val="B4C8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F0B0F"/>
    <w:multiLevelType w:val="multilevel"/>
    <w:tmpl w:val="F12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B290A"/>
    <w:multiLevelType w:val="multilevel"/>
    <w:tmpl w:val="3A3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C4F58"/>
    <w:multiLevelType w:val="multilevel"/>
    <w:tmpl w:val="6AC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392286">
    <w:abstractNumId w:val="1"/>
  </w:num>
  <w:num w:numId="2" w16cid:durableId="38022267">
    <w:abstractNumId w:val="7"/>
  </w:num>
  <w:num w:numId="3" w16cid:durableId="1841968263">
    <w:abstractNumId w:val="3"/>
  </w:num>
  <w:num w:numId="4" w16cid:durableId="1918898067">
    <w:abstractNumId w:val="6"/>
  </w:num>
  <w:num w:numId="5" w16cid:durableId="758797051">
    <w:abstractNumId w:val="4"/>
  </w:num>
  <w:num w:numId="6" w16cid:durableId="964775203">
    <w:abstractNumId w:val="2"/>
  </w:num>
  <w:num w:numId="7" w16cid:durableId="1262957319">
    <w:abstractNumId w:val="0"/>
  </w:num>
  <w:num w:numId="8" w16cid:durableId="1426072410">
    <w:abstractNumId w:val="5"/>
  </w:num>
  <w:num w:numId="9" w16cid:durableId="2005549146">
    <w:abstractNumId w:val="8"/>
  </w:num>
  <w:num w:numId="10" w16cid:durableId="960258330">
    <w:abstractNumId w:val="10"/>
  </w:num>
  <w:num w:numId="11" w16cid:durableId="723673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FC"/>
    <w:rsid w:val="0044792A"/>
    <w:rsid w:val="005104FA"/>
    <w:rsid w:val="006C32FC"/>
    <w:rsid w:val="00A33BBC"/>
    <w:rsid w:val="00B5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EB2E"/>
  <w15:chartTrackingRefBased/>
  <w15:docId w15:val="{99E19A9F-6558-48F9-9A63-D9D73635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2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2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32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32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32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32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32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2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2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32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32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32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32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32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3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2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2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32FC"/>
    <w:pPr>
      <w:spacing w:before="160"/>
      <w:jc w:val="center"/>
    </w:pPr>
    <w:rPr>
      <w:i/>
      <w:iCs/>
      <w:color w:val="404040" w:themeColor="text1" w:themeTint="BF"/>
    </w:rPr>
  </w:style>
  <w:style w:type="character" w:customStyle="1" w:styleId="QuoteChar">
    <w:name w:val="Quote Char"/>
    <w:basedOn w:val="DefaultParagraphFont"/>
    <w:link w:val="Quote"/>
    <w:uiPriority w:val="29"/>
    <w:rsid w:val="006C32FC"/>
    <w:rPr>
      <w:i/>
      <w:iCs/>
      <w:color w:val="404040" w:themeColor="text1" w:themeTint="BF"/>
    </w:rPr>
  </w:style>
  <w:style w:type="paragraph" w:styleId="ListParagraph">
    <w:name w:val="List Paragraph"/>
    <w:basedOn w:val="Normal"/>
    <w:uiPriority w:val="34"/>
    <w:qFormat/>
    <w:rsid w:val="006C32FC"/>
    <w:pPr>
      <w:ind w:left="720"/>
      <w:contextualSpacing/>
    </w:pPr>
  </w:style>
  <w:style w:type="character" w:styleId="IntenseEmphasis">
    <w:name w:val="Intense Emphasis"/>
    <w:basedOn w:val="DefaultParagraphFont"/>
    <w:uiPriority w:val="21"/>
    <w:qFormat/>
    <w:rsid w:val="006C32FC"/>
    <w:rPr>
      <w:i/>
      <w:iCs/>
      <w:color w:val="0F4761" w:themeColor="accent1" w:themeShade="BF"/>
    </w:rPr>
  </w:style>
  <w:style w:type="paragraph" w:styleId="IntenseQuote">
    <w:name w:val="Intense Quote"/>
    <w:basedOn w:val="Normal"/>
    <w:next w:val="Normal"/>
    <w:link w:val="IntenseQuoteChar"/>
    <w:uiPriority w:val="30"/>
    <w:qFormat/>
    <w:rsid w:val="006C3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2FC"/>
    <w:rPr>
      <w:i/>
      <w:iCs/>
      <w:color w:val="0F4761" w:themeColor="accent1" w:themeShade="BF"/>
    </w:rPr>
  </w:style>
  <w:style w:type="character" w:styleId="IntenseReference">
    <w:name w:val="Intense Reference"/>
    <w:basedOn w:val="DefaultParagraphFont"/>
    <w:uiPriority w:val="32"/>
    <w:qFormat/>
    <w:rsid w:val="006C32FC"/>
    <w:rPr>
      <w:b/>
      <w:bCs/>
      <w:smallCaps/>
      <w:color w:val="0F4761" w:themeColor="accent1" w:themeShade="BF"/>
      <w:spacing w:val="5"/>
    </w:rPr>
  </w:style>
  <w:style w:type="character" w:styleId="Hyperlink">
    <w:name w:val="Hyperlink"/>
    <w:basedOn w:val="DefaultParagraphFont"/>
    <w:uiPriority w:val="99"/>
    <w:unhideWhenUsed/>
    <w:rsid w:val="006C32FC"/>
    <w:rPr>
      <w:color w:val="467886" w:themeColor="hyperlink"/>
      <w:u w:val="single"/>
    </w:rPr>
  </w:style>
  <w:style w:type="character" w:styleId="UnresolvedMention">
    <w:name w:val="Unresolved Mention"/>
    <w:basedOn w:val="DefaultParagraphFont"/>
    <w:uiPriority w:val="99"/>
    <w:semiHidden/>
    <w:unhideWhenUsed/>
    <w:rsid w:val="006C3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8690">
      <w:bodyDiv w:val="1"/>
      <w:marLeft w:val="0"/>
      <w:marRight w:val="0"/>
      <w:marTop w:val="0"/>
      <w:marBottom w:val="0"/>
      <w:divBdr>
        <w:top w:val="none" w:sz="0" w:space="0" w:color="auto"/>
        <w:left w:val="none" w:sz="0" w:space="0" w:color="auto"/>
        <w:bottom w:val="none" w:sz="0" w:space="0" w:color="auto"/>
        <w:right w:val="none" w:sz="0" w:space="0" w:color="auto"/>
      </w:divBdr>
      <w:divsChild>
        <w:div w:id="1263106322">
          <w:marLeft w:val="0"/>
          <w:marRight w:val="0"/>
          <w:marTop w:val="0"/>
          <w:marBottom w:val="0"/>
          <w:divBdr>
            <w:top w:val="none" w:sz="0" w:space="0" w:color="auto"/>
            <w:left w:val="none" w:sz="0" w:space="0" w:color="auto"/>
            <w:bottom w:val="none" w:sz="0" w:space="0" w:color="auto"/>
            <w:right w:val="none" w:sz="0" w:space="0" w:color="auto"/>
          </w:divBdr>
        </w:div>
      </w:divsChild>
    </w:div>
    <w:div w:id="609505455">
      <w:bodyDiv w:val="1"/>
      <w:marLeft w:val="0"/>
      <w:marRight w:val="0"/>
      <w:marTop w:val="0"/>
      <w:marBottom w:val="0"/>
      <w:divBdr>
        <w:top w:val="none" w:sz="0" w:space="0" w:color="auto"/>
        <w:left w:val="none" w:sz="0" w:space="0" w:color="auto"/>
        <w:bottom w:val="none" w:sz="0" w:space="0" w:color="auto"/>
        <w:right w:val="none" w:sz="0" w:space="0" w:color="auto"/>
      </w:divBdr>
      <w:divsChild>
        <w:div w:id="921336348">
          <w:marLeft w:val="0"/>
          <w:marRight w:val="0"/>
          <w:marTop w:val="0"/>
          <w:marBottom w:val="0"/>
          <w:divBdr>
            <w:top w:val="none" w:sz="0" w:space="0" w:color="auto"/>
            <w:left w:val="none" w:sz="0" w:space="0" w:color="auto"/>
            <w:bottom w:val="none" w:sz="0" w:space="0" w:color="auto"/>
            <w:right w:val="none" w:sz="0" w:space="0" w:color="auto"/>
          </w:divBdr>
        </w:div>
      </w:divsChild>
    </w:div>
    <w:div w:id="11199586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037">
          <w:marLeft w:val="0"/>
          <w:marRight w:val="0"/>
          <w:marTop w:val="0"/>
          <w:marBottom w:val="0"/>
          <w:divBdr>
            <w:top w:val="none" w:sz="0" w:space="0" w:color="auto"/>
            <w:left w:val="none" w:sz="0" w:space="0" w:color="auto"/>
            <w:bottom w:val="none" w:sz="0" w:space="0" w:color="auto"/>
            <w:right w:val="none" w:sz="0" w:space="0" w:color="auto"/>
          </w:divBdr>
        </w:div>
      </w:divsChild>
    </w:div>
    <w:div w:id="1903328535">
      <w:bodyDiv w:val="1"/>
      <w:marLeft w:val="0"/>
      <w:marRight w:val="0"/>
      <w:marTop w:val="0"/>
      <w:marBottom w:val="0"/>
      <w:divBdr>
        <w:top w:val="none" w:sz="0" w:space="0" w:color="auto"/>
        <w:left w:val="none" w:sz="0" w:space="0" w:color="auto"/>
        <w:bottom w:val="none" w:sz="0" w:space="0" w:color="auto"/>
        <w:right w:val="none" w:sz="0" w:space="0" w:color="auto"/>
      </w:divBdr>
      <w:divsChild>
        <w:div w:id="106594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Smith</dc:creator>
  <cp:keywords/>
  <dc:description/>
  <cp:lastModifiedBy>Taylor Smith</cp:lastModifiedBy>
  <cp:revision>1</cp:revision>
  <dcterms:created xsi:type="dcterms:W3CDTF">2025-02-21T16:11:00Z</dcterms:created>
  <dcterms:modified xsi:type="dcterms:W3CDTF">2025-02-21T16:15:00Z</dcterms:modified>
</cp:coreProperties>
</file>