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DF30" w14:textId="6C91B951" w:rsidR="0073027F" w:rsidRDefault="005C78AB">
      <w:pPr>
        <w:rPr>
          <w:b/>
          <w:bCs/>
        </w:rPr>
      </w:pPr>
      <w:r w:rsidRPr="00320B07">
        <w:rPr>
          <w:b/>
          <w:bCs/>
          <w:sz w:val="28"/>
          <w:szCs w:val="28"/>
        </w:rPr>
        <w:t>Learning Objective</w:t>
      </w:r>
    </w:p>
    <w:p w14:paraId="5A888586" w14:textId="356BEB55" w:rsidR="005C78AB" w:rsidRDefault="005C78AB">
      <w:r>
        <w:t xml:space="preserve">All Wasatch Electric journeyman electricians </w:t>
      </w:r>
      <w:r w:rsidR="00CA0B23">
        <w:t>will be able to:</w:t>
      </w:r>
    </w:p>
    <w:p w14:paraId="1548B965" w14:textId="39F12C86" w:rsidR="00917483" w:rsidRDefault="0021388B" w:rsidP="00917483">
      <w:pPr>
        <w:pStyle w:val="ListParagraph"/>
        <w:numPr>
          <w:ilvl w:val="0"/>
          <w:numId w:val="6"/>
        </w:numPr>
      </w:pPr>
      <w:r>
        <w:t>Demonstrate how to apply the safety hierarchy of control</w:t>
      </w:r>
      <w:r w:rsidR="00FB243C">
        <w:t>s,</w:t>
      </w:r>
    </w:p>
    <w:p w14:paraId="07995D1F" w14:textId="6ECB49BB" w:rsidR="00C30F17" w:rsidRDefault="00C30F17" w:rsidP="00FB243C">
      <w:pPr>
        <w:pStyle w:val="ListParagraph"/>
        <w:numPr>
          <w:ilvl w:val="0"/>
          <w:numId w:val="6"/>
        </w:numPr>
      </w:pPr>
      <w:r>
        <w:t>Communicate what conditions are acceptable for justifying energized electrical work,</w:t>
      </w:r>
    </w:p>
    <w:p w14:paraId="5120CBC2" w14:textId="00B17D78" w:rsidR="00746D15" w:rsidRDefault="00917483" w:rsidP="00484ACE">
      <w:pPr>
        <w:pStyle w:val="ListParagraph"/>
        <w:numPr>
          <w:ilvl w:val="0"/>
          <w:numId w:val="6"/>
        </w:numPr>
      </w:pPr>
      <w:r>
        <w:t xml:space="preserve">Demonstrate the proper procedure for establishing an electrically safe work condition when </w:t>
      </w:r>
      <w:r w:rsidR="00D27B1E">
        <w:t>energized electrical work is not justified</w:t>
      </w:r>
      <w:r w:rsidR="000C46CB">
        <w:t>,</w:t>
      </w:r>
    </w:p>
    <w:p w14:paraId="1243901C" w14:textId="446FC13D" w:rsidR="00D27B1E" w:rsidRDefault="00D27B1E" w:rsidP="00FB243C">
      <w:pPr>
        <w:pStyle w:val="ListParagraph"/>
        <w:numPr>
          <w:ilvl w:val="0"/>
          <w:numId w:val="6"/>
        </w:numPr>
      </w:pPr>
      <w:r>
        <w:t>Demonstrate the proper procedure for re-energizing a system that has been de-energized,</w:t>
      </w:r>
      <w:r w:rsidR="00BB272C">
        <w:t xml:space="preserve"> and</w:t>
      </w:r>
    </w:p>
    <w:p w14:paraId="203AD047" w14:textId="7458F482" w:rsidR="00FC7B7F" w:rsidRDefault="00FB243C" w:rsidP="00FF5B58">
      <w:pPr>
        <w:pStyle w:val="ListParagraph"/>
        <w:numPr>
          <w:ilvl w:val="0"/>
          <w:numId w:val="6"/>
        </w:numPr>
      </w:pPr>
      <w:r>
        <w:t xml:space="preserve">Demonstrate </w:t>
      </w:r>
      <w:r w:rsidR="00C64441">
        <w:t>how to properly complete an Energized Electrical Work Permit</w:t>
      </w:r>
    </w:p>
    <w:p w14:paraId="2674175C" w14:textId="121043F2" w:rsidR="00E96AD0" w:rsidRDefault="00E96AD0" w:rsidP="00E96AD0">
      <w:r>
        <w:t>All Wasatch Electric journeyman electricians shall correctly perform the stated behaviors during a classroom evaluation</w:t>
      </w:r>
      <w:r w:rsidR="00960431">
        <w:t xml:space="preserve"> in which they will </w:t>
      </w:r>
      <w:r w:rsidR="00F0330F">
        <w:t>simulate a de-energized work scenario and an energized work scenario</w:t>
      </w:r>
      <w:r>
        <w:t>. Students will be able to reference NFPA 70E 2024.</w:t>
      </w:r>
      <w:r w:rsidR="00231477">
        <w:t xml:space="preserve"> Students will have the opportunity to repeat failed portions of their classroom evaluation until they receive a score of 100%</w:t>
      </w:r>
      <w:r w:rsidR="009718EA">
        <w:t xml:space="preserve"> and qualify for certification.</w:t>
      </w:r>
      <w:r>
        <w:t xml:space="preserve"> </w:t>
      </w:r>
    </w:p>
    <w:p w14:paraId="65987CD2" w14:textId="77777777" w:rsidR="00F52736" w:rsidRDefault="00F52736" w:rsidP="00E96AD0">
      <w:pPr>
        <w:rPr>
          <w:b/>
          <w:bCs/>
          <w:sz w:val="28"/>
          <w:szCs w:val="28"/>
        </w:rPr>
      </w:pPr>
    </w:p>
    <w:p w14:paraId="15D7C0B4" w14:textId="17A30F8E" w:rsidR="00F85A8C" w:rsidRPr="00320B07" w:rsidRDefault="001A6410" w:rsidP="00E96AD0">
      <w:pPr>
        <w:rPr>
          <w:b/>
          <w:bCs/>
          <w:sz w:val="28"/>
          <w:szCs w:val="28"/>
        </w:rPr>
      </w:pPr>
      <w:r w:rsidRPr="00320B07">
        <w:rPr>
          <w:b/>
          <w:bCs/>
          <w:sz w:val="28"/>
          <w:szCs w:val="28"/>
        </w:rPr>
        <w:t>Course Outline</w:t>
      </w:r>
    </w:p>
    <w:p w14:paraId="39DFB393" w14:textId="1828A095" w:rsidR="001A6410" w:rsidRPr="00320B07" w:rsidRDefault="001A6410" w:rsidP="00E96AD0">
      <w:pPr>
        <w:rPr>
          <w:b/>
          <w:bCs/>
        </w:rPr>
      </w:pPr>
      <w:r w:rsidRPr="00320B07">
        <w:rPr>
          <w:b/>
          <w:bCs/>
        </w:rPr>
        <w:t>Classroom Introductions and Warm-Up</w:t>
      </w:r>
      <w:r w:rsidR="00B52F5D">
        <w:rPr>
          <w:b/>
          <w:bCs/>
        </w:rPr>
        <w:t xml:space="preserve"> (</w:t>
      </w:r>
      <w:r w:rsidR="005909E3">
        <w:rPr>
          <w:b/>
          <w:bCs/>
        </w:rPr>
        <w:t>5</w:t>
      </w:r>
      <w:r w:rsidR="00B52F5D">
        <w:rPr>
          <w:b/>
          <w:bCs/>
        </w:rPr>
        <w:t xml:space="preserve"> min</w:t>
      </w:r>
      <w:r w:rsidR="001F0A92">
        <w:rPr>
          <w:b/>
          <w:bCs/>
        </w:rPr>
        <w:t>utes)</w:t>
      </w:r>
    </w:p>
    <w:p w14:paraId="49EE2DBC" w14:textId="59808D43" w:rsidR="001A6410" w:rsidRPr="00320B07" w:rsidRDefault="002E1314" w:rsidP="00E96AD0">
      <w:pPr>
        <w:rPr>
          <w:b/>
          <w:bCs/>
        </w:rPr>
      </w:pPr>
      <w:r w:rsidRPr="00320B07">
        <w:rPr>
          <w:b/>
          <w:bCs/>
        </w:rPr>
        <w:t>Introduction to Energized Work – Why Skill Mastery Matters</w:t>
      </w:r>
      <w:r w:rsidR="001F0A92">
        <w:rPr>
          <w:b/>
          <w:bCs/>
        </w:rPr>
        <w:t xml:space="preserve"> (5 minutes)</w:t>
      </w:r>
    </w:p>
    <w:p w14:paraId="29E97064" w14:textId="1A62130A" w:rsidR="00947612" w:rsidRDefault="00947612" w:rsidP="003F45DE">
      <w:pPr>
        <w:pStyle w:val="ListParagraph"/>
        <w:numPr>
          <w:ilvl w:val="0"/>
          <w:numId w:val="7"/>
        </w:numPr>
      </w:pPr>
      <w:r>
        <w:t xml:space="preserve">Video: Dangers of electricity, importance of </w:t>
      </w:r>
      <w:r w:rsidR="002E4BA7">
        <w:t>safe work practices</w:t>
      </w:r>
    </w:p>
    <w:p w14:paraId="3095628E" w14:textId="6439457A" w:rsidR="002E1314" w:rsidRPr="00320B07" w:rsidRDefault="00004180" w:rsidP="00E96AD0">
      <w:pPr>
        <w:rPr>
          <w:b/>
          <w:bCs/>
        </w:rPr>
      </w:pPr>
      <w:r w:rsidRPr="00320B07">
        <w:rPr>
          <w:b/>
          <w:bCs/>
        </w:rPr>
        <w:t xml:space="preserve">Work Scenario 1 </w:t>
      </w:r>
      <w:r w:rsidR="00D5637B" w:rsidRPr="00320B07">
        <w:rPr>
          <w:b/>
          <w:bCs/>
        </w:rPr>
        <w:t>-</w:t>
      </w:r>
      <w:r w:rsidRPr="00320B07">
        <w:rPr>
          <w:b/>
          <w:bCs/>
        </w:rPr>
        <w:t xml:space="preserve"> How to Establish an Electrically Safe Work Condition</w:t>
      </w:r>
      <w:r w:rsidR="001F0A92">
        <w:rPr>
          <w:b/>
          <w:bCs/>
        </w:rPr>
        <w:t xml:space="preserve"> (</w:t>
      </w:r>
      <w:r w:rsidR="005909E3">
        <w:rPr>
          <w:b/>
          <w:bCs/>
        </w:rPr>
        <w:t>2</w:t>
      </w:r>
      <w:r w:rsidR="001F0A92">
        <w:rPr>
          <w:b/>
          <w:bCs/>
        </w:rPr>
        <w:t>0 minutes)</w:t>
      </w:r>
    </w:p>
    <w:p w14:paraId="663AE445" w14:textId="77777777" w:rsidR="003F45DE" w:rsidRDefault="003A5405" w:rsidP="00E96AD0">
      <w:pPr>
        <w:pStyle w:val="ListParagraph"/>
        <w:numPr>
          <w:ilvl w:val="0"/>
          <w:numId w:val="7"/>
        </w:numPr>
      </w:pPr>
      <w:r>
        <w:t xml:space="preserve">Identifying </w:t>
      </w:r>
      <w:r w:rsidR="00821D08">
        <w:t>sources of power</w:t>
      </w:r>
      <w:r w:rsidR="00CB2162">
        <w:t>: methods and techniques</w:t>
      </w:r>
    </w:p>
    <w:p w14:paraId="35BEEC0F" w14:textId="77777777" w:rsidR="0037689F" w:rsidRDefault="0037689F" w:rsidP="00E96AD0">
      <w:pPr>
        <w:pStyle w:val="ListParagraph"/>
        <w:numPr>
          <w:ilvl w:val="0"/>
          <w:numId w:val="7"/>
        </w:numPr>
      </w:pPr>
      <w:r>
        <w:t>Interrupting the load current and opening the disconnecting devices for each source</w:t>
      </w:r>
    </w:p>
    <w:p w14:paraId="29C0C4D1" w14:textId="3671CD95" w:rsidR="008D7404" w:rsidRDefault="008D7404" w:rsidP="008D7404">
      <w:pPr>
        <w:pStyle w:val="ListParagraph"/>
        <w:numPr>
          <w:ilvl w:val="0"/>
          <w:numId w:val="7"/>
        </w:numPr>
      </w:pPr>
      <w:r>
        <w:t>Visually verifying that all blades of disconnecting devices are fully open (when possible)</w:t>
      </w:r>
    </w:p>
    <w:p w14:paraId="12CB78F1" w14:textId="393B5F2C" w:rsidR="003F45DE" w:rsidRDefault="00821D08" w:rsidP="00E96AD0">
      <w:pPr>
        <w:pStyle w:val="ListParagraph"/>
        <w:numPr>
          <w:ilvl w:val="0"/>
          <w:numId w:val="7"/>
        </w:numPr>
      </w:pPr>
      <w:r>
        <w:t>Releasing stored electrical energ</w:t>
      </w:r>
      <w:r w:rsidR="003F45DE">
        <w:t>y</w:t>
      </w:r>
    </w:p>
    <w:p w14:paraId="2831A376" w14:textId="77777777" w:rsidR="003F45DE" w:rsidRDefault="00821D08" w:rsidP="00E96AD0">
      <w:pPr>
        <w:pStyle w:val="ListParagraph"/>
        <w:numPr>
          <w:ilvl w:val="1"/>
          <w:numId w:val="7"/>
        </w:numPr>
      </w:pPr>
      <w:r>
        <w:t>Discharging a capacitor</w:t>
      </w:r>
    </w:p>
    <w:p w14:paraId="370F6F0C" w14:textId="77777777" w:rsidR="003F45DE" w:rsidRDefault="00966CB9" w:rsidP="00E96AD0">
      <w:pPr>
        <w:pStyle w:val="ListParagraph"/>
        <w:numPr>
          <w:ilvl w:val="0"/>
          <w:numId w:val="7"/>
        </w:numPr>
      </w:pPr>
      <w:r>
        <w:t>Blocking or relieving stored nonelectrical energ</w:t>
      </w:r>
      <w:r w:rsidR="003F45DE">
        <w:t>y</w:t>
      </w:r>
    </w:p>
    <w:p w14:paraId="76D19FA6" w14:textId="77777777" w:rsidR="00AC66FB" w:rsidRDefault="00966CB9" w:rsidP="00AC66FB">
      <w:pPr>
        <w:pStyle w:val="ListParagraph"/>
        <w:numPr>
          <w:ilvl w:val="0"/>
          <w:numId w:val="7"/>
        </w:numPr>
      </w:pPr>
      <w:r>
        <w:t>Applying LOTO devices</w:t>
      </w:r>
      <w:r w:rsidR="00975F24">
        <w:t xml:space="preserve"> in accordance with Wasatch Electric’s LOTO Procedure</w:t>
      </w:r>
    </w:p>
    <w:p w14:paraId="32DEAD0A" w14:textId="77777777" w:rsidR="00AC66FB" w:rsidRDefault="00AC66FB" w:rsidP="00AC66FB">
      <w:pPr>
        <w:pStyle w:val="ListParagraph"/>
        <w:numPr>
          <w:ilvl w:val="0"/>
          <w:numId w:val="7"/>
        </w:numPr>
      </w:pPr>
      <w:r>
        <w:t>Using an adequately rated portable test instrument to test each phase conductor or circuit part at each point of work, both phase-to-phase, and phase-to-ground to verify the absence of voltage</w:t>
      </w:r>
    </w:p>
    <w:p w14:paraId="31DD5E1D" w14:textId="77777777" w:rsidR="00AD78FE" w:rsidRDefault="00CB2162" w:rsidP="00AD78FE">
      <w:pPr>
        <w:pStyle w:val="ListParagraph"/>
        <w:numPr>
          <w:ilvl w:val="1"/>
          <w:numId w:val="7"/>
        </w:numPr>
      </w:pPr>
      <w:r>
        <w:t>Choosing the correct test instrumen</w:t>
      </w:r>
      <w:r w:rsidR="003F45DE">
        <w:t>t</w:t>
      </w:r>
    </w:p>
    <w:p w14:paraId="03F49088" w14:textId="77777777" w:rsidR="00AD78FE" w:rsidRDefault="00AD78FE" w:rsidP="00E96AD0">
      <w:pPr>
        <w:pStyle w:val="ListParagraph"/>
        <w:numPr>
          <w:ilvl w:val="1"/>
          <w:numId w:val="7"/>
        </w:numPr>
      </w:pPr>
      <w:r>
        <w:t>Proper use of the test instrument to v</w:t>
      </w:r>
      <w:r w:rsidR="00A70293">
        <w:t>erify</w:t>
      </w:r>
      <w:r>
        <w:t xml:space="preserve"> </w:t>
      </w:r>
      <w:r w:rsidR="00A70293">
        <w:t>the absence of voltag</w:t>
      </w:r>
      <w:r w:rsidR="003F45DE">
        <w:t>e</w:t>
      </w:r>
    </w:p>
    <w:p w14:paraId="2EE1ABA1" w14:textId="77777777" w:rsidR="00E859DB" w:rsidRDefault="00AD78FE" w:rsidP="00E859DB">
      <w:pPr>
        <w:pStyle w:val="ListParagraph"/>
        <w:numPr>
          <w:ilvl w:val="0"/>
          <w:numId w:val="7"/>
        </w:numPr>
      </w:pPr>
      <w:r>
        <w:t>Grounding all circuit conductors where induced or stored electrical energy could exist in accordance with the proper procedure</w:t>
      </w:r>
    </w:p>
    <w:p w14:paraId="4DD2FC10" w14:textId="045FB724" w:rsidR="00E859DB" w:rsidRDefault="00E859DB" w:rsidP="00E859DB">
      <w:pPr>
        <w:pStyle w:val="ListParagraph"/>
        <w:numPr>
          <w:ilvl w:val="0"/>
          <w:numId w:val="7"/>
        </w:numPr>
      </w:pPr>
      <w:r>
        <w:t xml:space="preserve">Restoring </w:t>
      </w:r>
      <w:r w:rsidR="008D7404">
        <w:t>energy to the system safely</w:t>
      </w:r>
    </w:p>
    <w:p w14:paraId="1FEE830C" w14:textId="3D4583E5" w:rsidR="003F45DE" w:rsidRPr="00AD78FE" w:rsidRDefault="00AD78FE" w:rsidP="00E859DB">
      <w:r w:rsidRPr="00E859DB">
        <w:rPr>
          <w:b/>
          <w:bCs/>
        </w:rPr>
        <w:t xml:space="preserve"> </w:t>
      </w:r>
      <w:r w:rsidR="00004180" w:rsidRPr="00E859DB">
        <w:rPr>
          <w:b/>
          <w:bCs/>
        </w:rPr>
        <w:t>Work Scenario 2</w:t>
      </w:r>
      <w:r w:rsidR="00D5637B" w:rsidRPr="00E859DB">
        <w:rPr>
          <w:b/>
          <w:bCs/>
        </w:rPr>
        <w:t xml:space="preserve"> </w:t>
      </w:r>
      <w:r w:rsidR="00004180" w:rsidRPr="00E859DB">
        <w:rPr>
          <w:b/>
          <w:bCs/>
        </w:rPr>
        <w:t>-</w:t>
      </w:r>
      <w:r w:rsidR="00D5637B" w:rsidRPr="00E859DB">
        <w:rPr>
          <w:b/>
          <w:bCs/>
        </w:rPr>
        <w:t xml:space="preserve"> </w:t>
      </w:r>
      <w:r w:rsidR="00274FD5" w:rsidRPr="00E859DB">
        <w:rPr>
          <w:b/>
          <w:bCs/>
        </w:rPr>
        <w:t>How to Work Safely on an Energized System</w:t>
      </w:r>
      <w:r w:rsidR="00103F10" w:rsidRPr="00E859DB">
        <w:rPr>
          <w:b/>
          <w:bCs/>
        </w:rPr>
        <w:t xml:space="preserve"> </w:t>
      </w:r>
      <w:r w:rsidR="00D419AA" w:rsidRPr="00E859DB">
        <w:rPr>
          <w:b/>
          <w:bCs/>
        </w:rPr>
        <w:t>(</w:t>
      </w:r>
      <w:r w:rsidR="005909E3" w:rsidRPr="00E859DB">
        <w:rPr>
          <w:b/>
          <w:bCs/>
        </w:rPr>
        <w:t>2</w:t>
      </w:r>
      <w:r w:rsidR="00D419AA" w:rsidRPr="00E859DB">
        <w:rPr>
          <w:b/>
          <w:bCs/>
        </w:rPr>
        <w:t>0 minutes)</w:t>
      </w:r>
    </w:p>
    <w:p w14:paraId="65792176" w14:textId="77777777" w:rsidR="003F45DE" w:rsidRDefault="000E2363" w:rsidP="00E96AD0">
      <w:pPr>
        <w:pStyle w:val="ListParagraph"/>
        <w:numPr>
          <w:ilvl w:val="0"/>
          <w:numId w:val="8"/>
        </w:numPr>
      </w:pPr>
      <w:r>
        <w:lastRenderedPageBreak/>
        <w:t>Is an Energized Electrical Work Permit required?</w:t>
      </w:r>
    </w:p>
    <w:p w14:paraId="18D1C7BC" w14:textId="77777777" w:rsidR="003F45DE" w:rsidRDefault="008127B7" w:rsidP="00E96AD0">
      <w:pPr>
        <w:pStyle w:val="ListParagraph"/>
        <w:numPr>
          <w:ilvl w:val="0"/>
          <w:numId w:val="8"/>
        </w:numPr>
      </w:pPr>
      <w:r>
        <w:t>Documenting an Energized Electrical Work Permit</w:t>
      </w:r>
    </w:p>
    <w:p w14:paraId="50568302" w14:textId="77777777" w:rsidR="003F45DE" w:rsidRDefault="00D23622" w:rsidP="00E96AD0">
      <w:pPr>
        <w:pStyle w:val="ListParagraph"/>
        <w:numPr>
          <w:ilvl w:val="1"/>
          <w:numId w:val="8"/>
        </w:numPr>
      </w:pPr>
      <w:r>
        <w:t>Job Safety Plan</w:t>
      </w:r>
    </w:p>
    <w:p w14:paraId="4C24F560" w14:textId="77777777" w:rsidR="003F45DE" w:rsidRDefault="00D23622" w:rsidP="00E96AD0">
      <w:pPr>
        <w:pStyle w:val="ListParagraph"/>
        <w:numPr>
          <w:ilvl w:val="1"/>
          <w:numId w:val="8"/>
        </w:numPr>
      </w:pPr>
      <w:r>
        <w:t>Identifying shock and arc flash hazards,</w:t>
      </w:r>
    </w:p>
    <w:p w14:paraId="20FBD268" w14:textId="77777777" w:rsidR="003F45DE" w:rsidRDefault="00D23622" w:rsidP="00E96AD0">
      <w:pPr>
        <w:pStyle w:val="ListParagraph"/>
        <w:numPr>
          <w:ilvl w:val="1"/>
          <w:numId w:val="8"/>
        </w:numPr>
      </w:pPr>
      <w:r>
        <w:t>Assessing the risk of shock and arc flash hazards,</w:t>
      </w:r>
    </w:p>
    <w:p w14:paraId="7A979993" w14:textId="77777777" w:rsidR="003F45DE" w:rsidRDefault="00D23622" w:rsidP="00E96AD0">
      <w:pPr>
        <w:pStyle w:val="ListParagraph"/>
        <w:numPr>
          <w:ilvl w:val="1"/>
          <w:numId w:val="8"/>
        </w:numPr>
      </w:pPr>
      <w:r>
        <w:t>Setting up barriers in accordance with the hazard level present,</w:t>
      </w:r>
    </w:p>
    <w:p w14:paraId="4B8136F6" w14:textId="17B39D3E" w:rsidR="003F45DE" w:rsidRDefault="00D23622" w:rsidP="00E96AD0">
      <w:pPr>
        <w:pStyle w:val="ListParagraph"/>
        <w:numPr>
          <w:ilvl w:val="1"/>
          <w:numId w:val="8"/>
        </w:numPr>
      </w:pPr>
      <w:r>
        <w:t>Selecting proper PPE</w:t>
      </w:r>
      <w:r w:rsidR="003F45DE">
        <w:t>:</w:t>
      </w:r>
    </w:p>
    <w:p w14:paraId="7614D170" w14:textId="60A40832" w:rsidR="003F45DE" w:rsidRDefault="004D76D0" w:rsidP="00E96AD0">
      <w:pPr>
        <w:pStyle w:val="ListParagraph"/>
        <w:numPr>
          <w:ilvl w:val="2"/>
          <w:numId w:val="8"/>
        </w:numPr>
      </w:pPr>
      <w:r>
        <w:t>Selecting arc flash rated clothing</w:t>
      </w:r>
      <w:r w:rsidR="003F45DE">
        <w:t>,</w:t>
      </w:r>
    </w:p>
    <w:p w14:paraId="1283D81A" w14:textId="3C84239B" w:rsidR="003F45DE" w:rsidRDefault="004D76D0" w:rsidP="00E96AD0">
      <w:pPr>
        <w:pStyle w:val="ListParagraph"/>
        <w:numPr>
          <w:ilvl w:val="2"/>
          <w:numId w:val="8"/>
        </w:numPr>
      </w:pPr>
      <w:r>
        <w:t>Selecting insulating and shielding materials</w:t>
      </w:r>
      <w:r w:rsidR="003F45DE">
        <w:t>, and</w:t>
      </w:r>
    </w:p>
    <w:p w14:paraId="195761F0" w14:textId="77777777" w:rsidR="003F45DE" w:rsidRDefault="003F45DE" w:rsidP="00E96AD0">
      <w:pPr>
        <w:pStyle w:val="ListParagraph"/>
        <w:numPr>
          <w:ilvl w:val="2"/>
          <w:numId w:val="8"/>
        </w:numPr>
      </w:pPr>
      <w:r>
        <w:t>I</w:t>
      </w:r>
      <w:r w:rsidR="004D76D0">
        <w:t>nspecting PPE</w:t>
      </w:r>
    </w:p>
    <w:p w14:paraId="68BCCE43" w14:textId="77777777" w:rsidR="003F45DE" w:rsidRDefault="006E2DA4" w:rsidP="00E96AD0">
      <w:pPr>
        <w:pStyle w:val="ListParagraph"/>
        <w:numPr>
          <w:ilvl w:val="1"/>
          <w:numId w:val="8"/>
        </w:numPr>
      </w:pPr>
      <w:r>
        <w:t>Consequences of a shock or arc flash inciden</w:t>
      </w:r>
      <w:r w:rsidR="003F45DE">
        <w:t>t</w:t>
      </w:r>
    </w:p>
    <w:p w14:paraId="6D2BEE91" w14:textId="1A1D150A" w:rsidR="006E2DA4" w:rsidRDefault="006E2DA4" w:rsidP="00E96AD0">
      <w:pPr>
        <w:pStyle w:val="ListParagraph"/>
        <w:numPr>
          <w:ilvl w:val="1"/>
          <w:numId w:val="8"/>
        </w:numPr>
      </w:pPr>
      <w:r>
        <w:t>Rescue plan</w:t>
      </w:r>
    </w:p>
    <w:p w14:paraId="734ED580" w14:textId="716DABBB" w:rsidR="005909E3" w:rsidRPr="0004549D" w:rsidRDefault="005909E3" w:rsidP="0004549D">
      <w:pPr>
        <w:rPr>
          <w:b/>
          <w:bCs/>
        </w:rPr>
      </w:pPr>
      <w:r w:rsidRPr="0004549D">
        <w:rPr>
          <w:b/>
          <w:bCs/>
        </w:rPr>
        <w:t>Break (10 minutes)</w:t>
      </w:r>
    </w:p>
    <w:p w14:paraId="792C2D52" w14:textId="5E8D2799" w:rsidR="00320B07" w:rsidRPr="00320B07" w:rsidRDefault="00AB264E" w:rsidP="00E96AD0">
      <w:pPr>
        <w:rPr>
          <w:b/>
          <w:bCs/>
        </w:rPr>
      </w:pPr>
      <w:r w:rsidRPr="00320B07">
        <w:rPr>
          <w:b/>
          <w:bCs/>
        </w:rPr>
        <w:t>Classroom Evaluation 1 –</w:t>
      </w:r>
      <w:r w:rsidR="00D5637B" w:rsidRPr="00320B07">
        <w:rPr>
          <w:b/>
          <w:bCs/>
        </w:rPr>
        <w:t xml:space="preserve"> </w:t>
      </w:r>
      <w:r w:rsidRPr="00320B07">
        <w:rPr>
          <w:b/>
          <w:bCs/>
        </w:rPr>
        <w:t xml:space="preserve">Establish an Electrically Safe Work Condition and </w:t>
      </w:r>
      <w:r w:rsidR="00D5637B" w:rsidRPr="00320B07">
        <w:rPr>
          <w:b/>
          <w:bCs/>
        </w:rPr>
        <w:t>Perform Work</w:t>
      </w:r>
      <w:r w:rsidR="005909E3">
        <w:rPr>
          <w:b/>
          <w:bCs/>
        </w:rPr>
        <w:t xml:space="preserve"> (</w:t>
      </w:r>
      <w:r w:rsidR="009D23EB">
        <w:rPr>
          <w:b/>
          <w:bCs/>
        </w:rPr>
        <w:t xml:space="preserve">20 </w:t>
      </w:r>
      <w:r w:rsidR="0004549D">
        <w:rPr>
          <w:b/>
          <w:bCs/>
        </w:rPr>
        <w:t>minutes</w:t>
      </w:r>
      <w:r w:rsidR="005909E3">
        <w:rPr>
          <w:b/>
          <w:bCs/>
        </w:rPr>
        <w:t>)</w:t>
      </w:r>
    </w:p>
    <w:p w14:paraId="22978531" w14:textId="33AC9543" w:rsidR="00B97FCB" w:rsidRDefault="00B97FCB" w:rsidP="00320B07">
      <w:pPr>
        <w:pStyle w:val="ListParagraph"/>
        <w:numPr>
          <w:ilvl w:val="0"/>
          <w:numId w:val="9"/>
        </w:numPr>
      </w:pPr>
      <w:r>
        <w:t xml:space="preserve">Follow procedures identified in work scenario 1 </w:t>
      </w:r>
      <w:r w:rsidR="003F45DE">
        <w:t>with simulated electrical equipment work</w:t>
      </w:r>
      <w:r w:rsidR="00320B07">
        <w:t>.</w:t>
      </w:r>
    </w:p>
    <w:p w14:paraId="4706C41D" w14:textId="0E68FD45" w:rsidR="00320B07" w:rsidRPr="00320B07" w:rsidRDefault="00D5637B" w:rsidP="00320B07">
      <w:pPr>
        <w:rPr>
          <w:b/>
          <w:bCs/>
        </w:rPr>
      </w:pPr>
      <w:r w:rsidRPr="00320B07">
        <w:rPr>
          <w:b/>
          <w:bCs/>
        </w:rPr>
        <w:t xml:space="preserve">Classroom Evaluation 2 </w:t>
      </w:r>
      <w:r w:rsidR="00C81850" w:rsidRPr="00320B07">
        <w:rPr>
          <w:b/>
          <w:bCs/>
        </w:rPr>
        <w:t>–</w:t>
      </w:r>
      <w:r w:rsidRPr="00320B07">
        <w:rPr>
          <w:b/>
          <w:bCs/>
        </w:rPr>
        <w:t xml:space="preserve"> </w:t>
      </w:r>
      <w:r w:rsidR="00C81850" w:rsidRPr="00320B07">
        <w:rPr>
          <w:b/>
          <w:bCs/>
        </w:rPr>
        <w:t>Completing an Energized Work Permit and Executing Energized Wo</w:t>
      </w:r>
      <w:r w:rsidR="00320B07" w:rsidRPr="00320B07">
        <w:rPr>
          <w:b/>
          <w:bCs/>
        </w:rPr>
        <w:t>rk</w:t>
      </w:r>
      <w:r w:rsidR="005909E3">
        <w:rPr>
          <w:b/>
          <w:bCs/>
        </w:rPr>
        <w:t xml:space="preserve"> (</w:t>
      </w:r>
      <w:r w:rsidR="009D23EB">
        <w:rPr>
          <w:b/>
          <w:bCs/>
        </w:rPr>
        <w:t>20</w:t>
      </w:r>
      <w:r w:rsidR="005909E3">
        <w:rPr>
          <w:b/>
          <w:bCs/>
        </w:rPr>
        <w:t xml:space="preserve"> minutes)</w:t>
      </w:r>
    </w:p>
    <w:p w14:paraId="3BDCEDEE" w14:textId="7EE6F37E" w:rsidR="003F45DE" w:rsidRDefault="003F45DE" w:rsidP="00320B07">
      <w:pPr>
        <w:pStyle w:val="ListParagraph"/>
        <w:numPr>
          <w:ilvl w:val="0"/>
          <w:numId w:val="9"/>
        </w:numPr>
      </w:pPr>
      <w:r>
        <w:t>Follow procedures identified in work scenario 2 with simulated electrical equipment work</w:t>
      </w:r>
      <w:r w:rsidR="00320B07">
        <w:t>.</w:t>
      </w:r>
    </w:p>
    <w:p w14:paraId="2E86A770" w14:textId="1B9EAB5C" w:rsidR="00C81850" w:rsidRDefault="00C81850" w:rsidP="00E96AD0">
      <w:pPr>
        <w:rPr>
          <w:b/>
          <w:bCs/>
        </w:rPr>
      </w:pPr>
      <w:r w:rsidRPr="00320B07">
        <w:rPr>
          <w:b/>
          <w:bCs/>
        </w:rPr>
        <w:t>Conclusion and Wrap-Up</w:t>
      </w:r>
      <w:r w:rsidR="003F5E7D">
        <w:rPr>
          <w:b/>
          <w:bCs/>
        </w:rPr>
        <w:t xml:space="preserve"> (</w:t>
      </w:r>
      <w:r w:rsidR="009D23EB">
        <w:rPr>
          <w:b/>
          <w:bCs/>
        </w:rPr>
        <w:t>10</w:t>
      </w:r>
      <w:r w:rsidR="003F5E7D">
        <w:rPr>
          <w:b/>
          <w:bCs/>
        </w:rPr>
        <w:t xml:space="preserve"> minutes)</w:t>
      </w:r>
    </w:p>
    <w:p w14:paraId="0652F8CD" w14:textId="390C3965" w:rsidR="00C45519" w:rsidRPr="00320B07" w:rsidRDefault="00C45519" w:rsidP="00E96AD0">
      <w:pPr>
        <w:rPr>
          <w:b/>
          <w:bCs/>
        </w:rPr>
      </w:pPr>
      <w:r>
        <w:rPr>
          <w:b/>
          <w:bCs/>
        </w:rPr>
        <w:t>Break (10 minutes)</w:t>
      </w:r>
    </w:p>
    <w:sectPr w:rsidR="00C45519" w:rsidRPr="00320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73C"/>
    <w:multiLevelType w:val="hybridMultilevel"/>
    <w:tmpl w:val="B4A2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C47"/>
    <w:multiLevelType w:val="hybridMultilevel"/>
    <w:tmpl w:val="448A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5E92"/>
    <w:multiLevelType w:val="hybridMultilevel"/>
    <w:tmpl w:val="955A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418D"/>
    <w:multiLevelType w:val="hybridMultilevel"/>
    <w:tmpl w:val="238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4775"/>
    <w:multiLevelType w:val="hybridMultilevel"/>
    <w:tmpl w:val="3708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3D75"/>
    <w:multiLevelType w:val="hybridMultilevel"/>
    <w:tmpl w:val="C22C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322A6"/>
    <w:multiLevelType w:val="hybridMultilevel"/>
    <w:tmpl w:val="0692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15C5D"/>
    <w:multiLevelType w:val="hybridMultilevel"/>
    <w:tmpl w:val="3E14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D7225"/>
    <w:multiLevelType w:val="hybridMultilevel"/>
    <w:tmpl w:val="45F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7381">
    <w:abstractNumId w:val="1"/>
  </w:num>
  <w:num w:numId="2" w16cid:durableId="978337976">
    <w:abstractNumId w:val="0"/>
  </w:num>
  <w:num w:numId="3" w16cid:durableId="1704591498">
    <w:abstractNumId w:val="3"/>
  </w:num>
  <w:num w:numId="4" w16cid:durableId="2084377196">
    <w:abstractNumId w:val="5"/>
  </w:num>
  <w:num w:numId="5" w16cid:durableId="1371344717">
    <w:abstractNumId w:val="2"/>
  </w:num>
  <w:num w:numId="6" w16cid:durableId="81411829">
    <w:abstractNumId w:val="7"/>
  </w:num>
  <w:num w:numId="7" w16cid:durableId="1261790748">
    <w:abstractNumId w:val="8"/>
  </w:num>
  <w:num w:numId="8" w16cid:durableId="67847108">
    <w:abstractNumId w:val="6"/>
  </w:num>
  <w:num w:numId="9" w16cid:durableId="667903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EF"/>
    <w:rsid w:val="00004180"/>
    <w:rsid w:val="0000726A"/>
    <w:rsid w:val="000345EB"/>
    <w:rsid w:val="0004549D"/>
    <w:rsid w:val="000A69E2"/>
    <w:rsid w:val="000C46CB"/>
    <w:rsid w:val="000E2363"/>
    <w:rsid w:val="001018BA"/>
    <w:rsid w:val="00103F10"/>
    <w:rsid w:val="00172EFD"/>
    <w:rsid w:val="00187483"/>
    <w:rsid w:val="00193CFE"/>
    <w:rsid w:val="001A6410"/>
    <w:rsid w:val="001F0A92"/>
    <w:rsid w:val="0021388B"/>
    <w:rsid w:val="00231477"/>
    <w:rsid w:val="002606FC"/>
    <w:rsid w:val="00274FD5"/>
    <w:rsid w:val="00280446"/>
    <w:rsid w:val="002C2713"/>
    <w:rsid w:val="002C5AE1"/>
    <w:rsid w:val="002E1314"/>
    <w:rsid w:val="002E4BA7"/>
    <w:rsid w:val="00302AC2"/>
    <w:rsid w:val="00320B07"/>
    <w:rsid w:val="00332EC1"/>
    <w:rsid w:val="00365482"/>
    <w:rsid w:val="0037689F"/>
    <w:rsid w:val="003A5405"/>
    <w:rsid w:val="003D575F"/>
    <w:rsid w:val="003F45DE"/>
    <w:rsid w:val="003F5E7D"/>
    <w:rsid w:val="00432D1F"/>
    <w:rsid w:val="00484ACE"/>
    <w:rsid w:val="004D76D0"/>
    <w:rsid w:val="005909E3"/>
    <w:rsid w:val="005C78AB"/>
    <w:rsid w:val="006301FE"/>
    <w:rsid w:val="00633003"/>
    <w:rsid w:val="00657D1D"/>
    <w:rsid w:val="00680721"/>
    <w:rsid w:val="006A505A"/>
    <w:rsid w:val="006E2DA4"/>
    <w:rsid w:val="007149B9"/>
    <w:rsid w:val="0073027F"/>
    <w:rsid w:val="00746D15"/>
    <w:rsid w:val="007A0B60"/>
    <w:rsid w:val="007B583F"/>
    <w:rsid w:val="007E6B3B"/>
    <w:rsid w:val="00800D14"/>
    <w:rsid w:val="0080194F"/>
    <w:rsid w:val="008127B7"/>
    <w:rsid w:val="00821D08"/>
    <w:rsid w:val="0082673B"/>
    <w:rsid w:val="008704EF"/>
    <w:rsid w:val="00883F1E"/>
    <w:rsid w:val="008B0D36"/>
    <w:rsid w:val="008D7404"/>
    <w:rsid w:val="00917483"/>
    <w:rsid w:val="009306CC"/>
    <w:rsid w:val="00947612"/>
    <w:rsid w:val="00960431"/>
    <w:rsid w:val="00966CB9"/>
    <w:rsid w:val="009718EA"/>
    <w:rsid w:val="00975F24"/>
    <w:rsid w:val="0098399D"/>
    <w:rsid w:val="00996ED6"/>
    <w:rsid w:val="009C4DDD"/>
    <w:rsid w:val="009C6E56"/>
    <w:rsid w:val="009D23EB"/>
    <w:rsid w:val="00A07776"/>
    <w:rsid w:val="00A13B09"/>
    <w:rsid w:val="00A30484"/>
    <w:rsid w:val="00A330D0"/>
    <w:rsid w:val="00A70293"/>
    <w:rsid w:val="00A70D76"/>
    <w:rsid w:val="00AB264E"/>
    <w:rsid w:val="00AC4C72"/>
    <w:rsid w:val="00AC66FB"/>
    <w:rsid w:val="00AD78FE"/>
    <w:rsid w:val="00B52A5D"/>
    <w:rsid w:val="00B52F5D"/>
    <w:rsid w:val="00B701E4"/>
    <w:rsid w:val="00B97FCB"/>
    <w:rsid w:val="00BB272C"/>
    <w:rsid w:val="00BB3534"/>
    <w:rsid w:val="00BE4216"/>
    <w:rsid w:val="00BE454A"/>
    <w:rsid w:val="00C07569"/>
    <w:rsid w:val="00C30F17"/>
    <w:rsid w:val="00C45519"/>
    <w:rsid w:val="00C50A63"/>
    <w:rsid w:val="00C55962"/>
    <w:rsid w:val="00C64441"/>
    <w:rsid w:val="00C81850"/>
    <w:rsid w:val="00C921EF"/>
    <w:rsid w:val="00CA0B23"/>
    <w:rsid w:val="00CB2162"/>
    <w:rsid w:val="00CB4E90"/>
    <w:rsid w:val="00CD3411"/>
    <w:rsid w:val="00CE6386"/>
    <w:rsid w:val="00D12E5B"/>
    <w:rsid w:val="00D2172B"/>
    <w:rsid w:val="00D23622"/>
    <w:rsid w:val="00D27B1E"/>
    <w:rsid w:val="00D30E5C"/>
    <w:rsid w:val="00D419AA"/>
    <w:rsid w:val="00D5637B"/>
    <w:rsid w:val="00E12BD0"/>
    <w:rsid w:val="00E429CE"/>
    <w:rsid w:val="00E6262C"/>
    <w:rsid w:val="00E67817"/>
    <w:rsid w:val="00E859DB"/>
    <w:rsid w:val="00E96AD0"/>
    <w:rsid w:val="00F0330F"/>
    <w:rsid w:val="00F52736"/>
    <w:rsid w:val="00F85A8C"/>
    <w:rsid w:val="00FA075A"/>
    <w:rsid w:val="00FB243C"/>
    <w:rsid w:val="00FC7B7F"/>
    <w:rsid w:val="00FE1658"/>
    <w:rsid w:val="00FE2E34"/>
    <w:rsid w:val="00FE4E22"/>
    <w:rsid w:val="00FE679A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9802"/>
  <w15:chartTrackingRefBased/>
  <w15:docId w15:val="{637969F5-23F5-4D08-8BC7-5C77223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EMCOR Group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Lambert</dc:creator>
  <cp:keywords/>
  <dc:description/>
  <cp:lastModifiedBy>Cameron Lambert</cp:lastModifiedBy>
  <cp:revision>14</cp:revision>
  <dcterms:created xsi:type="dcterms:W3CDTF">2024-01-18T18:24:00Z</dcterms:created>
  <dcterms:modified xsi:type="dcterms:W3CDTF">2024-01-19T21:49:00Z</dcterms:modified>
</cp:coreProperties>
</file>