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88" w:rsidRDefault="00194A88" w:rsidP="00D81FCB">
      <w:pPr>
        <w:tabs>
          <w:tab w:val="left" w:pos="2160"/>
        </w:tabs>
        <w:spacing w:before="100" w:beforeAutospacing="1" w:after="100" w:afterAutospacing="1"/>
        <w:ind w:left="2160" w:hanging="2160"/>
        <w:rPr>
          <w:rFonts w:eastAsia="Times New Roman" w:cs="Times New Roman"/>
          <w:bCs/>
          <w:szCs w:val="24"/>
        </w:rPr>
      </w:pPr>
      <w:r w:rsidRPr="006976DB">
        <w:rPr>
          <w:rFonts w:eastAsia="Times New Roman" w:cs="Times New Roman"/>
          <w:b/>
          <w:bCs/>
          <w:szCs w:val="24"/>
        </w:rPr>
        <w:t>Class:</w:t>
      </w:r>
      <w:r w:rsidRPr="006976DB">
        <w:rPr>
          <w:rFonts w:eastAsia="Times New Roman" w:cs="Times New Roman"/>
          <w:bCs/>
          <w:szCs w:val="24"/>
        </w:rPr>
        <w:t xml:space="preserve"> </w:t>
      </w:r>
      <w:r w:rsidR="00E56D1C">
        <w:rPr>
          <w:rFonts w:eastAsia="Times New Roman" w:cs="Times New Roman"/>
          <w:bCs/>
          <w:szCs w:val="24"/>
        </w:rPr>
        <w:tab/>
      </w:r>
      <w:r w:rsidR="00FA0064" w:rsidRPr="002A5C3D">
        <w:rPr>
          <w:rFonts w:eastAsia="Times New Roman" w:cs="Times New Roman"/>
          <w:bCs/>
          <w:sz w:val="32"/>
          <w:szCs w:val="28"/>
        </w:rPr>
        <w:t>Electrical Troubleshooting &amp; Preventative Maintenance</w:t>
      </w:r>
    </w:p>
    <w:p w:rsidR="004B5F04" w:rsidRDefault="008E11FF" w:rsidP="002A5C3D">
      <w:pPr>
        <w:pStyle w:val="SgBody"/>
        <w:spacing w:line="276" w:lineRule="auto"/>
        <w:ind w:left="2160" w:hanging="2160"/>
        <w:rPr>
          <w:rFonts w:eastAsia="Times New Roman"/>
          <w:bCs/>
        </w:rPr>
      </w:pPr>
      <w:r w:rsidRPr="00277623">
        <w:rPr>
          <w:rFonts w:eastAsia="Times New Roman"/>
          <w:b/>
          <w:bCs/>
        </w:rPr>
        <w:t>Description:</w:t>
      </w:r>
      <w:r>
        <w:rPr>
          <w:rFonts w:eastAsia="Times New Roman"/>
          <w:bCs/>
        </w:rPr>
        <w:tab/>
      </w:r>
    </w:p>
    <w:p w:rsidR="00FA0064" w:rsidRDefault="00FA0064" w:rsidP="00FA0064">
      <w:pPr>
        <w:ind w:firstLine="720"/>
      </w:pPr>
      <w:r>
        <w:t>This course t</w:t>
      </w:r>
      <w:r w:rsidRPr="001B20DF">
        <w:t>each</w:t>
      </w:r>
      <w:r>
        <w:t>es</w:t>
      </w:r>
      <w:r w:rsidRPr="001B20DF">
        <w:t xml:space="preserve"> students common-sense electrical troubleshooting techniques so they can keep their facilitie</w:t>
      </w:r>
      <w:r>
        <w:t>s and equipment up and running</w:t>
      </w:r>
      <w:r w:rsidRPr="001B20DF">
        <w:t xml:space="preserve">. </w:t>
      </w:r>
      <w:r>
        <w:t>They will also l</w:t>
      </w:r>
      <w:r w:rsidRPr="001B20DF">
        <w:t xml:space="preserve">earn how to protect themselves from serious injury while </w:t>
      </w:r>
      <w:r>
        <w:t>troubleshooting. This class</w:t>
      </w:r>
      <w:r w:rsidRPr="001B20DF">
        <w:t xml:space="preserve"> is designed for anyone who needs to sharpen their electrical troubleshooting skills in order to increase efficiencies and uptime at their indust</w:t>
      </w:r>
      <w:r>
        <w:t>rial plant or building facility</w:t>
      </w:r>
      <w:r w:rsidRPr="008D18BB">
        <w:t xml:space="preserve">. This </w:t>
      </w:r>
      <w:r>
        <w:t xml:space="preserve">is a </w:t>
      </w:r>
      <w:r w:rsidRPr="008D18BB">
        <w:t>“hands-on”</w:t>
      </w:r>
      <w:r>
        <w:t xml:space="preserve"> class</w:t>
      </w:r>
      <w:r w:rsidRPr="008D18BB">
        <w:t xml:space="preserve"> and the goal is for students to be able to go back to their workplace and immediately apply what they have learned.</w:t>
      </w:r>
    </w:p>
    <w:p w:rsidR="006976DB" w:rsidRPr="006976DB" w:rsidRDefault="008E11FF" w:rsidP="00D81FCB">
      <w:pPr>
        <w:tabs>
          <w:tab w:val="left" w:pos="2160"/>
        </w:tabs>
        <w:spacing w:before="100" w:beforeAutospacing="1" w:after="100" w:afterAutospacing="1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Presentation</w:t>
      </w:r>
      <w:r w:rsidR="006976DB" w:rsidRPr="006976DB">
        <w:rPr>
          <w:rFonts w:eastAsia="Times New Roman" w:cs="Times New Roman"/>
          <w:b/>
          <w:bCs/>
          <w:szCs w:val="24"/>
        </w:rPr>
        <w:t>:</w:t>
      </w:r>
      <w:r w:rsidR="006976DB" w:rsidRPr="006976DB">
        <w:rPr>
          <w:rFonts w:eastAsia="Times New Roman" w:cs="Times New Roman"/>
          <w:bCs/>
          <w:szCs w:val="24"/>
        </w:rPr>
        <w:tab/>
      </w:r>
      <w:r w:rsidR="002A5C3D">
        <w:rPr>
          <w:rFonts w:eastAsia="Times New Roman" w:cs="Times New Roman"/>
          <w:bCs/>
          <w:szCs w:val="24"/>
        </w:rPr>
        <w:tab/>
      </w:r>
      <w:r w:rsidR="00D5426D">
        <w:rPr>
          <w:rFonts w:eastAsia="Times New Roman" w:cs="Times New Roman"/>
          <w:bCs/>
          <w:szCs w:val="24"/>
        </w:rPr>
        <w:t>Classroom</w:t>
      </w:r>
      <w:r w:rsidR="004B5F04">
        <w:rPr>
          <w:rFonts w:eastAsia="Times New Roman" w:cs="Times New Roman"/>
          <w:bCs/>
          <w:szCs w:val="24"/>
        </w:rPr>
        <w:t xml:space="preserve"> - </w:t>
      </w:r>
      <w:r w:rsidR="00D5426D">
        <w:rPr>
          <w:rFonts w:eastAsia="Times New Roman" w:cs="Times New Roman"/>
          <w:bCs/>
          <w:szCs w:val="24"/>
        </w:rPr>
        <w:t xml:space="preserve">lecture and </w:t>
      </w:r>
      <w:r w:rsidR="00E56D1C">
        <w:rPr>
          <w:rFonts w:eastAsia="Times New Roman" w:cs="Times New Roman"/>
          <w:bCs/>
          <w:szCs w:val="24"/>
        </w:rPr>
        <w:t>hands-on exercises</w:t>
      </w:r>
    </w:p>
    <w:p w:rsidR="00194A88" w:rsidRDefault="00194A88" w:rsidP="002A5C3D">
      <w:pPr>
        <w:tabs>
          <w:tab w:val="left" w:pos="2160"/>
        </w:tabs>
        <w:spacing w:before="100" w:beforeAutospacing="1" w:after="100" w:afterAutospacing="1"/>
        <w:rPr>
          <w:rFonts w:eastAsia="Times New Roman" w:cs="Times New Roman"/>
          <w:bCs/>
          <w:szCs w:val="24"/>
        </w:rPr>
      </w:pPr>
      <w:r w:rsidRPr="006976DB">
        <w:rPr>
          <w:rFonts w:eastAsia="Times New Roman" w:cs="Times New Roman"/>
          <w:b/>
          <w:bCs/>
          <w:szCs w:val="24"/>
        </w:rPr>
        <w:t>Anticipated size:</w:t>
      </w:r>
      <w:r w:rsidRPr="006976DB">
        <w:rPr>
          <w:rFonts w:eastAsia="Times New Roman" w:cs="Times New Roman"/>
          <w:bCs/>
          <w:szCs w:val="24"/>
        </w:rPr>
        <w:t xml:space="preserve"> </w:t>
      </w:r>
      <w:r w:rsidR="006976DB" w:rsidRPr="006976DB">
        <w:rPr>
          <w:rFonts w:eastAsia="Times New Roman" w:cs="Times New Roman"/>
          <w:bCs/>
          <w:szCs w:val="24"/>
        </w:rPr>
        <w:tab/>
      </w:r>
      <w:r w:rsidR="002A5C3D">
        <w:rPr>
          <w:rFonts w:eastAsia="Times New Roman" w:cs="Times New Roman"/>
          <w:bCs/>
          <w:szCs w:val="24"/>
        </w:rPr>
        <w:tab/>
        <w:t>Maximum 20 students</w:t>
      </w:r>
    </w:p>
    <w:p w:rsidR="008E11FF" w:rsidRPr="00277623" w:rsidRDefault="004B5F04" w:rsidP="00D81FCB">
      <w:pPr>
        <w:tabs>
          <w:tab w:val="left" w:pos="2160"/>
        </w:tabs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>Attendance Verification</w:t>
      </w:r>
      <w:r w:rsidR="008E11FF" w:rsidRPr="00277623">
        <w:rPr>
          <w:rFonts w:eastAsia="Times New Roman" w:cs="Times New Roman"/>
          <w:b/>
          <w:bCs/>
          <w:szCs w:val="24"/>
        </w:rPr>
        <w:t>:</w:t>
      </w:r>
    </w:p>
    <w:p w:rsidR="004B5F04" w:rsidRPr="00922C3F" w:rsidRDefault="008E11FF" w:rsidP="002A5C3D">
      <w:pPr>
        <w:rPr>
          <w:rFonts w:cs="Times New Roman"/>
          <w:szCs w:val="24"/>
        </w:rPr>
      </w:pPr>
      <w:r>
        <w:tab/>
      </w:r>
      <w:r w:rsidR="00330822">
        <w:rPr>
          <w:rFonts w:cs="Times New Roman"/>
          <w:szCs w:val="24"/>
        </w:rPr>
        <w:t xml:space="preserve">All students must sign in both days, provide their ID card, and note their state license number on the sign-in sheet to apply for Continuing Education Units in their state. The rosters are kept on </w:t>
      </w:r>
      <w:r w:rsidR="001D207C">
        <w:rPr>
          <w:rFonts w:cs="Times New Roman"/>
          <w:szCs w:val="24"/>
        </w:rPr>
        <w:t>file for three years at TPC</w:t>
      </w:r>
      <w:r w:rsidR="00330822">
        <w:rPr>
          <w:rFonts w:cs="Times New Roman"/>
          <w:szCs w:val="24"/>
        </w:rPr>
        <w:t xml:space="preserve"> Trainco headquarters and will be submitted in accordance with the state’s requirements.</w:t>
      </w:r>
    </w:p>
    <w:p w:rsidR="0050625C" w:rsidRDefault="0050625C" w:rsidP="00FF3B7E">
      <w:pPr>
        <w:tabs>
          <w:tab w:val="left" w:pos="2160"/>
        </w:tabs>
        <w:spacing w:before="100" w:beforeAutospacing="1" w:after="100" w:afterAutospacing="1"/>
        <w:ind w:left="2160" w:hanging="2160"/>
        <w:contextualSpacing/>
        <w:rPr>
          <w:rFonts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Participant Evaluation:</w:t>
      </w:r>
      <w:r w:rsidR="008E11FF">
        <w:rPr>
          <w:rFonts w:cs="Times New Roman"/>
          <w:szCs w:val="24"/>
        </w:rPr>
        <w:tab/>
      </w:r>
    </w:p>
    <w:p w:rsidR="00E14F23" w:rsidRPr="00E14F23" w:rsidRDefault="00FF3B7E" w:rsidP="00FF3B7E">
      <w:pPr>
        <w:pStyle w:val="SgBody"/>
        <w:tabs>
          <w:tab w:val="left" w:pos="720"/>
        </w:tabs>
        <w:spacing w:line="276" w:lineRule="auto"/>
        <w:contextualSpacing/>
      </w:pPr>
      <w:r>
        <w:tab/>
        <w:t>Every</w:t>
      </w:r>
      <w:r w:rsidRPr="00E14F23">
        <w:t xml:space="preserve"> student</w:t>
      </w:r>
      <w:r>
        <w:t xml:space="preserve"> that attends the full training session will</w:t>
      </w:r>
      <w:r w:rsidRPr="00E14F23">
        <w:t xml:space="preserve"> receive a three star certificate of completion at the end of the course</w:t>
      </w:r>
      <w:r>
        <w:t xml:space="preserve">, as well as complete a training evaluation form. </w:t>
      </w:r>
      <w:r w:rsidR="00E14F23" w:rsidRPr="008D18BB">
        <w:t>A proctored exam is not re</w:t>
      </w:r>
      <w:r w:rsidR="00E14F23">
        <w:t>quired to complete this class</w:t>
      </w:r>
      <w:r w:rsidR="00E14F23" w:rsidRPr="008D18BB">
        <w:t xml:space="preserve">, although the option of an online </w:t>
      </w:r>
      <w:r w:rsidR="00E14F23" w:rsidRPr="00E14F23">
        <w:t>or paper mail-in exam is available at the student’s request</w:t>
      </w:r>
      <w:r w:rsidR="00E14F23">
        <w:t xml:space="preserve"> after successful completion</w:t>
      </w:r>
      <w:r w:rsidR="00E14F23" w:rsidRPr="00E14F23">
        <w:t xml:space="preserve">. </w:t>
      </w:r>
      <w:r w:rsidR="00E14F23">
        <w:t>If they choose to take the exam, they will</w:t>
      </w:r>
      <w:r w:rsidR="00E14F23" w:rsidRPr="00E14F23">
        <w:t xml:space="preserve"> receive a</w:t>
      </w:r>
      <w:r w:rsidR="00E14F23">
        <w:t>n additional</w:t>
      </w:r>
      <w:r w:rsidR="00E14F23" w:rsidRPr="00E14F23">
        <w:t xml:space="preserve"> four or five star certificate after passing the exam</w:t>
      </w:r>
      <w:r w:rsidR="00E14F23">
        <w:t>;</w:t>
      </w:r>
      <w:r w:rsidR="00E14F23" w:rsidRPr="00E14F23">
        <w:t xml:space="preserve"> four if they choose to take it online and five if they choose to get it proctored. </w:t>
      </w:r>
    </w:p>
    <w:p w:rsidR="00330822" w:rsidRDefault="00330822" w:rsidP="00330822">
      <w:pPr>
        <w:tabs>
          <w:tab w:val="left" w:pos="2160"/>
        </w:tabs>
        <w:spacing w:before="100" w:beforeAutospacing="1" w:after="100" w:afterAutospacing="1"/>
        <w:contextualSpacing/>
        <w:rPr>
          <w:bCs/>
        </w:rPr>
      </w:pPr>
      <w:r>
        <w:rPr>
          <w:b/>
          <w:bCs/>
        </w:rPr>
        <w:t>Fees: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$</w:t>
      </w:r>
      <w:r w:rsidR="001D207C">
        <w:rPr>
          <w:bCs/>
        </w:rPr>
        <w:t>110</w:t>
      </w:r>
      <w:r>
        <w:rPr>
          <w:bCs/>
        </w:rPr>
        <w:t>0 for 2 days, all materials included</w:t>
      </w:r>
    </w:p>
    <w:p w:rsidR="00330822" w:rsidRDefault="00330822" w:rsidP="00330822">
      <w:pPr>
        <w:tabs>
          <w:tab w:val="left" w:pos="2160"/>
        </w:tabs>
        <w:spacing w:before="100" w:beforeAutospacing="1" w:after="100" w:afterAutospacing="1"/>
        <w:contextualSpacing/>
        <w:rPr>
          <w:bCs/>
        </w:rPr>
      </w:pPr>
    </w:p>
    <w:p w:rsidR="00330822" w:rsidRDefault="00194A88" w:rsidP="008F4699">
      <w:pPr>
        <w:tabs>
          <w:tab w:val="left" w:pos="2160"/>
        </w:tabs>
        <w:spacing w:before="100" w:beforeAutospacing="1" w:after="100" w:afterAutospacing="1"/>
        <w:contextualSpacing/>
        <w:rPr>
          <w:rFonts w:eastAsia="Times New Roman" w:cs="Times New Roman"/>
          <w:b/>
          <w:bCs/>
          <w:szCs w:val="24"/>
        </w:rPr>
      </w:pPr>
      <w:r w:rsidRPr="00D81FCB">
        <w:rPr>
          <w:rFonts w:eastAsia="Times New Roman" w:cs="Times New Roman"/>
          <w:b/>
          <w:bCs/>
          <w:szCs w:val="24"/>
        </w:rPr>
        <w:t>Material/Visual Aids</w:t>
      </w:r>
      <w:r w:rsidR="00277623" w:rsidRPr="00D81FCB">
        <w:rPr>
          <w:rFonts w:eastAsia="Times New Roman" w:cs="Times New Roman"/>
          <w:b/>
          <w:bCs/>
          <w:szCs w:val="24"/>
        </w:rPr>
        <w:t>:</w:t>
      </w:r>
      <w:r w:rsidR="002A5C3D" w:rsidRPr="00D81FCB">
        <w:rPr>
          <w:rFonts w:eastAsia="Times New Roman" w:cs="Times New Roman"/>
          <w:b/>
          <w:bCs/>
          <w:szCs w:val="24"/>
        </w:rPr>
        <w:tab/>
      </w:r>
      <w:r w:rsidR="00FA0064">
        <w:rPr>
          <w:rFonts w:eastAsia="Times New Roman" w:cs="Times New Roman"/>
          <w:bCs/>
          <w:szCs w:val="24"/>
        </w:rPr>
        <w:t>IPET</w:t>
      </w:r>
      <w:r w:rsidR="00330822" w:rsidRPr="00330822">
        <w:rPr>
          <w:rFonts w:eastAsia="Times New Roman" w:cs="Times New Roman"/>
          <w:bCs/>
          <w:szCs w:val="24"/>
        </w:rPr>
        <w:t xml:space="preserve"> 00</w:t>
      </w:r>
      <w:r w:rsidR="00FA0064">
        <w:rPr>
          <w:rFonts w:eastAsia="Times New Roman" w:cs="Times New Roman"/>
          <w:bCs/>
          <w:szCs w:val="24"/>
        </w:rPr>
        <w:t>6</w:t>
      </w:r>
      <w:r w:rsidR="00330822" w:rsidRPr="00330822">
        <w:rPr>
          <w:rFonts w:eastAsia="Times New Roman" w:cs="Times New Roman"/>
          <w:bCs/>
          <w:szCs w:val="24"/>
        </w:rPr>
        <w:t xml:space="preserve"> 1</w:t>
      </w:r>
      <w:r w:rsidR="00FA0064">
        <w:rPr>
          <w:rFonts w:eastAsia="Times New Roman" w:cs="Times New Roman"/>
          <w:bCs/>
          <w:szCs w:val="24"/>
        </w:rPr>
        <w:t>2</w:t>
      </w:r>
      <w:r w:rsidR="00330822" w:rsidRPr="00330822">
        <w:rPr>
          <w:rFonts w:eastAsia="Times New Roman" w:cs="Times New Roman"/>
          <w:bCs/>
          <w:szCs w:val="24"/>
        </w:rPr>
        <w:t xml:space="preserve">14 ATMT Electrical </w:t>
      </w:r>
      <w:r w:rsidR="00FA0064">
        <w:rPr>
          <w:rFonts w:eastAsia="Times New Roman" w:cs="Times New Roman"/>
          <w:bCs/>
          <w:szCs w:val="24"/>
        </w:rPr>
        <w:t>Troubleshooting</w:t>
      </w:r>
      <w:r w:rsidR="00330822" w:rsidRPr="00330822">
        <w:rPr>
          <w:rFonts w:eastAsia="Times New Roman" w:cs="Times New Roman"/>
          <w:bCs/>
          <w:szCs w:val="24"/>
        </w:rPr>
        <w:t xml:space="preserve"> P</w:t>
      </w:r>
      <w:r w:rsidR="00FA0064">
        <w:rPr>
          <w:rFonts w:eastAsia="Times New Roman" w:cs="Times New Roman"/>
          <w:bCs/>
          <w:szCs w:val="24"/>
        </w:rPr>
        <w:t>PT</w:t>
      </w:r>
      <w:r w:rsidR="00330822" w:rsidRPr="00330822">
        <w:rPr>
          <w:rFonts w:eastAsia="Times New Roman" w:cs="Times New Roman"/>
          <w:bCs/>
          <w:szCs w:val="24"/>
        </w:rPr>
        <w:t xml:space="preserve"> Presentation</w:t>
      </w:r>
    </w:p>
    <w:p w:rsidR="00D81FCB" w:rsidRPr="00D81FCB" w:rsidRDefault="00330822" w:rsidP="008F4699">
      <w:pPr>
        <w:tabs>
          <w:tab w:val="left" w:pos="2160"/>
        </w:tabs>
        <w:spacing w:before="100" w:beforeAutospacing="1" w:after="100" w:afterAutospacing="1"/>
        <w:contextualSpacing/>
        <w:rPr>
          <w:bCs/>
        </w:rPr>
      </w:pPr>
      <w:r>
        <w:rPr>
          <w:rFonts w:eastAsia="Times New Roman" w:cs="Times New Roman"/>
          <w:b/>
          <w:bCs/>
          <w:szCs w:val="24"/>
        </w:rPr>
        <w:tab/>
      </w:r>
      <w:r>
        <w:rPr>
          <w:rFonts w:eastAsia="Times New Roman" w:cs="Times New Roman"/>
          <w:b/>
          <w:bCs/>
          <w:szCs w:val="24"/>
        </w:rPr>
        <w:tab/>
      </w:r>
      <w:r w:rsidR="00FA0064">
        <w:rPr>
          <w:bCs/>
        </w:rPr>
        <w:t>WBET</w:t>
      </w:r>
      <w:r w:rsidR="001D207C">
        <w:rPr>
          <w:bCs/>
        </w:rPr>
        <w:t xml:space="preserve"> 101</w:t>
      </w:r>
      <w:r w:rsidR="00FF3B7E">
        <w:rPr>
          <w:bCs/>
        </w:rPr>
        <w:t xml:space="preserve"> 1</w:t>
      </w:r>
      <w:r w:rsidR="00FA0064">
        <w:rPr>
          <w:bCs/>
        </w:rPr>
        <w:t>2</w:t>
      </w:r>
      <w:r w:rsidR="00FF3B7E">
        <w:rPr>
          <w:bCs/>
        </w:rPr>
        <w:t>1</w:t>
      </w:r>
      <w:r w:rsidR="001D207C">
        <w:rPr>
          <w:bCs/>
        </w:rPr>
        <w:t>5</w:t>
      </w:r>
      <w:r w:rsidR="00D81FCB" w:rsidRPr="00D81FCB">
        <w:rPr>
          <w:bCs/>
        </w:rPr>
        <w:t xml:space="preserve"> ATMT Electrical </w:t>
      </w:r>
      <w:r w:rsidR="00FA0064">
        <w:rPr>
          <w:bCs/>
        </w:rPr>
        <w:t>Troubleshooting</w:t>
      </w:r>
      <w:r w:rsidR="00D81FCB" w:rsidRPr="00D81FCB">
        <w:rPr>
          <w:bCs/>
        </w:rPr>
        <w:t xml:space="preserve"> Student Workbook</w:t>
      </w:r>
    </w:p>
    <w:p w:rsidR="00BD7D99" w:rsidRDefault="00D81FCB" w:rsidP="00FA0064">
      <w:pPr>
        <w:tabs>
          <w:tab w:val="left" w:pos="2160"/>
        </w:tabs>
        <w:spacing w:before="100" w:beforeAutospacing="1" w:after="100" w:afterAutospacing="1"/>
        <w:ind w:left="360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FA0064" w:rsidRPr="002A5C3D">
        <w:rPr>
          <w:bCs/>
        </w:rPr>
        <w:t xml:space="preserve">SGET </w:t>
      </w:r>
      <w:r w:rsidR="001D207C">
        <w:rPr>
          <w:bCs/>
        </w:rPr>
        <w:t>101</w:t>
      </w:r>
      <w:r w:rsidR="00FA0064" w:rsidRPr="002A5C3D">
        <w:rPr>
          <w:bCs/>
        </w:rPr>
        <w:t xml:space="preserve"> </w:t>
      </w:r>
      <w:r w:rsidR="001D207C">
        <w:rPr>
          <w:bCs/>
        </w:rPr>
        <w:t>1215</w:t>
      </w:r>
      <w:r w:rsidR="00FA0064" w:rsidRPr="002A5C3D">
        <w:rPr>
          <w:bCs/>
        </w:rPr>
        <w:t xml:space="preserve"> ATMT Electrical Troubleshooting Study Guide</w:t>
      </w:r>
      <w:r w:rsidR="00FA0064">
        <w:rPr>
          <w:bCs/>
        </w:rPr>
        <w:tab/>
      </w:r>
      <w:r w:rsidR="00FA0064">
        <w:rPr>
          <w:bCs/>
        </w:rPr>
        <w:tab/>
      </w:r>
      <w:r w:rsidR="00FA0064">
        <w:rPr>
          <w:bCs/>
        </w:rPr>
        <w:tab/>
        <w:t xml:space="preserve">REET </w:t>
      </w:r>
      <w:r w:rsidR="001D207C">
        <w:rPr>
          <w:bCs/>
        </w:rPr>
        <w:t>101</w:t>
      </w:r>
      <w:r w:rsidR="00FA0064" w:rsidRPr="002A5C3D">
        <w:rPr>
          <w:bCs/>
        </w:rPr>
        <w:t xml:space="preserve"> </w:t>
      </w:r>
      <w:r w:rsidR="00FA0064">
        <w:rPr>
          <w:bCs/>
        </w:rPr>
        <w:t>11</w:t>
      </w:r>
      <w:r w:rsidR="001D207C">
        <w:rPr>
          <w:bCs/>
        </w:rPr>
        <w:t>15</w:t>
      </w:r>
      <w:r w:rsidR="00FA0064" w:rsidRPr="002A5C3D">
        <w:rPr>
          <w:bCs/>
        </w:rPr>
        <w:t xml:space="preserve"> ATMT Electrical Troubleshooting Reference Guide</w:t>
      </w:r>
      <w:r>
        <w:rPr>
          <w:bCs/>
        </w:rPr>
        <w:tab/>
      </w:r>
      <w:r>
        <w:rPr>
          <w:bCs/>
        </w:rPr>
        <w:tab/>
      </w:r>
      <w:r w:rsidRPr="00D81FCB">
        <w:rPr>
          <w:bCs/>
        </w:rPr>
        <w:t>NFPA 70E</w:t>
      </w:r>
      <w:r w:rsidR="00330822">
        <w:rPr>
          <w:bCs/>
        </w:rPr>
        <w:t xml:space="preserve">, </w:t>
      </w:r>
      <w:r w:rsidRPr="00D81FCB">
        <w:rPr>
          <w:bCs/>
        </w:rPr>
        <w:t>OSHA 1910</w:t>
      </w:r>
      <w:r w:rsidR="00330822">
        <w:rPr>
          <w:bCs/>
        </w:rPr>
        <w:t xml:space="preserve">, </w:t>
      </w:r>
      <w:r w:rsidR="00FF3B7E">
        <w:rPr>
          <w:bCs/>
        </w:rPr>
        <w:t>NEC 2014</w:t>
      </w:r>
    </w:p>
    <w:p w:rsidR="00FA0064" w:rsidRDefault="00FA0064" w:rsidP="008F4699">
      <w:pPr>
        <w:tabs>
          <w:tab w:val="left" w:pos="2160"/>
        </w:tabs>
        <w:spacing w:before="100" w:beforeAutospacing="1" w:after="100" w:afterAutospacing="1"/>
        <w:ind w:left="360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2A5C3D">
        <w:rPr>
          <w:bCs/>
        </w:rPr>
        <w:t>Ohmmeters, multimeters, voltage testers, electrical plans/drawings</w:t>
      </w:r>
    </w:p>
    <w:p w:rsidR="002A5C3D" w:rsidRDefault="00D81FCB" w:rsidP="008F4699">
      <w:pPr>
        <w:tabs>
          <w:tab w:val="left" w:pos="2160"/>
        </w:tabs>
        <w:spacing w:before="100" w:beforeAutospacing="1" w:after="100" w:afterAutospacing="1"/>
        <w:ind w:left="360"/>
        <w:contextualSpacing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D81FCB">
        <w:rPr>
          <w:bCs/>
        </w:rPr>
        <w:t>Standard A/V equipment</w:t>
      </w:r>
      <w:r>
        <w:rPr>
          <w:bCs/>
        </w:rPr>
        <w:t>, whiteboard</w:t>
      </w:r>
    </w:p>
    <w:p w:rsidR="00871731" w:rsidRDefault="00871731" w:rsidP="002B2E01">
      <w:pPr>
        <w:tabs>
          <w:tab w:val="left" w:pos="2160"/>
        </w:tabs>
        <w:spacing w:before="100" w:beforeAutospacing="1" w:after="100" w:afterAutospacing="1" w:line="360" w:lineRule="auto"/>
        <w:ind w:left="360"/>
        <w:contextualSpacing/>
        <w:rPr>
          <w:bCs/>
        </w:rPr>
      </w:pPr>
    </w:p>
    <w:p w:rsidR="002F50C7" w:rsidRDefault="002F50C7" w:rsidP="002B2E01">
      <w:pPr>
        <w:tabs>
          <w:tab w:val="left" w:pos="2160"/>
        </w:tabs>
        <w:spacing w:before="100" w:beforeAutospacing="1" w:after="100" w:afterAutospacing="1" w:line="360" w:lineRule="auto"/>
        <w:ind w:left="360"/>
        <w:contextualSpacing/>
        <w:rPr>
          <w:bCs/>
        </w:rPr>
      </w:pPr>
    </w:p>
    <w:p w:rsidR="0050465F" w:rsidRPr="002B0C40" w:rsidRDefault="0050465F" w:rsidP="0050465F">
      <w:pPr>
        <w:pStyle w:val="SgSubhead"/>
      </w:pPr>
      <w:r>
        <w:lastRenderedPageBreak/>
        <w:t>Training Outcomes</w:t>
      </w:r>
    </w:p>
    <w:p w:rsidR="00FA0064" w:rsidRDefault="0050465F" w:rsidP="00FA0064">
      <w:pPr>
        <w:pStyle w:val="ListParagraph"/>
        <w:tabs>
          <w:tab w:val="left" w:pos="2160"/>
        </w:tabs>
        <w:spacing w:before="100" w:beforeAutospacing="1" w:after="100" w:afterAutospacing="1" w:line="360" w:lineRule="auto"/>
        <w:ind w:left="1080" w:hanging="1080"/>
        <w:rPr>
          <w:rFonts w:cs="Times New Roman"/>
          <w:szCs w:val="24"/>
        </w:rPr>
      </w:pPr>
      <w:r>
        <w:rPr>
          <w:rFonts w:cs="Times New Roman"/>
          <w:szCs w:val="24"/>
        </w:rPr>
        <w:t>At the completion of the course, students will know</w:t>
      </w:r>
      <w:r w:rsidR="00FA0064">
        <w:rPr>
          <w:rFonts w:cs="Times New Roman"/>
          <w:szCs w:val="24"/>
        </w:rPr>
        <w:t xml:space="preserve"> how to</w:t>
      </w:r>
      <w:r>
        <w:rPr>
          <w:rFonts w:cs="Times New Roman"/>
          <w:szCs w:val="24"/>
        </w:rPr>
        <w:t>: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Interpret the OSHA requirements for troubleshooting and working on energized circuits 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Safely and correctly verify a circuit is de-energized. 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>Perform basic circuit checks for shorts, opens and ground faults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Troubleshoot problems using ladder drawings and schematic diagrams. 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Perform continuity and resistance checks on relay coils and contacts, overloads, fuses, circuit breakers, switches and other control circuit components. 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>Wire and troubleshoot basic electrical control circuits to develop a logical, systematic approach to troubleshooting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>Troubleshoot 3-phase circuits by taking and interpreting clamp-on ammeter readings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>Measure voltage on 3-phase Wye and Delta connected circuits and calculate percent phase imbalance as part of troubleshooting motors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Test and troubleshoot single-phase power distribution systems for correct wiring. </w:t>
      </w:r>
    </w:p>
    <w:p w:rsidR="00FA0064" w:rsidRDefault="001D207C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Use a m</w:t>
      </w:r>
      <w:bookmarkStart w:id="0" w:name="_GoBack"/>
      <w:bookmarkEnd w:id="0"/>
      <w:r w:rsidR="00FA0064" w:rsidRPr="00FA0064">
        <w:rPr>
          <w:rFonts w:cs="Times New Roman"/>
          <w:szCs w:val="24"/>
        </w:rPr>
        <w:t>egohmmeter to perform the following insulation resistance tests used on motors and distribution systems: Spot Reading, Dielectric Absorption Ratio, and Polarization Index.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Observe power quality problems and troubleshooting techniques for facility distribution systems, three-phase loads and commercial lighting. 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>Measure VFD output characteristics and observe VFD operation.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 xml:space="preserve">Apply troubleshooting skills to your facility one-line electrical drawings and electrical floor plans. </w:t>
      </w:r>
    </w:p>
    <w:p w:rsidR="00FA0064" w:rsidRDefault="00FA0064" w:rsidP="00FA0064">
      <w:pPr>
        <w:pStyle w:val="ListParagraph"/>
        <w:numPr>
          <w:ilvl w:val="0"/>
          <w:numId w:val="39"/>
        </w:numPr>
        <w:tabs>
          <w:tab w:val="left" w:pos="2160"/>
        </w:tabs>
        <w:spacing w:before="100" w:beforeAutospacing="1" w:after="100" w:afterAutospacing="1" w:line="360" w:lineRule="auto"/>
        <w:rPr>
          <w:rFonts w:cs="Times New Roman"/>
          <w:szCs w:val="24"/>
        </w:rPr>
      </w:pPr>
      <w:r w:rsidRPr="00FA0064">
        <w:rPr>
          <w:rFonts w:cs="Times New Roman"/>
          <w:szCs w:val="24"/>
        </w:rPr>
        <w:t>Identify components of a successful electrical preventive maintenance program to minimize need for excessive troubleshooting.</w:t>
      </w:r>
    </w:p>
    <w:p w:rsidR="001D001C" w:rsidRPr="002B0C40" w:rsidRDefault="001D001C" w:rsidP="001D001C">
      <w:pPr>
        <w:pStyle w:val="SgSubhead"/>
      </w:pPr>
      <w:r>
        <w:t>Course Outline</w:t>
      </w:r>
    </w:p>
    <w:p w:rsidR="001D001C" w:rsidRPr="001D001C" w:rsidRDefault="001D001C" w:rsidP="001D001C">
      <w:pPr>
        <w:contextualSpacing/>
        <w:rPr>
          <w:rFonts w:cs="Times New Roman"/>
          <w:b/>
        </w:rPr>
      </w:pPr>
      <w:r w:rsidRPr="001D001C">
        <w:rPr>
          <w:rFonts w:cs="Times New Roman"/>
          <w:b/>
        </w:rPr>
        <w:t>Basic Skills for Electrical Troubleshooting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Safety First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OSHA Requirements Regarding Troubleshooting and Qualified Persons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Using Electrical Drawings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Using Meters (multimeters) and Circuit Measurements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Developing a Logical, Systematic Approach to Troubleshooting</w:t>
      </w:r>
    </w:p>
    <w:p w:rsidR="001D001C" w:rsidRPr="001D001C" w:rsidRDefault="001D001C" w:rsidP="001D001C">
      <w:pPr>
        <w:contextualSpacing/>
        <w:rPr>
          <w:rFonts w:cs="Times New Roman"/>
        </w:rPr>
      </w:pPr>
    </w:p>
    <w:p w:rsidR="001D001C" w:rsidRPr="001D001C" w:rsidRDefault="001D001C" w:rsidP="001D001C">
      <w:pPr>
        <w:contextualSpacing/>
        <w:rPr>
          <w:rFonts w:cs="Times New Roman"/>
          <w:b/>
        </w:rPr>
      </w:pPr>
      <w:r w:rsidRPr="001D001C">
        <w:rPr>
          <w:rFonts w:cs="Times New Roman"/>
          <w:b/>
        </w:rPr>
        <w:lastRenderedPageBreak/>
        <w:t>Troubleshooting Control Circuits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Relays, Motor Starters and Control Devices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Reading and Interpreting Ladder Diagrams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Power Loss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Control Circuit Industrial Applications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Electric Motor Drives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Solenoid-Operated Valves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Heating Elements</w:t>
      </w:r>
    </w:p>
    <w:p w:rsidR="001D001C" w:rsidRPr="001D001C" w:rsidRDefault="001D001C" w:rsidP="001D001C">
      <w:pPr>
        <w:contextualSpacing/>
        <w:rPr>
          <w:rFonts w:cs="Times New Roman"/>
        </w:rPr>
      </w:pPr>
    </w:p>
    <w:p w:rsidR="001D001C" w:rsidRPr="001D001C" w:rsidRDefault="001D001C" w:rsidP="001D001C">
      <w:pPr>
        <w:contextualSpacing/>
        <w:rPr>
          <w:rFonts w:cs="Times New Roman"/>
          <w:b/>
        </w:rPr>
      </w:pPr>
      <w:r w:rsidRPr="001D001C">
        <w:rPr>
          <w:rFonts w:cs="Times New Roman"/>
          <w:b/>
        </w:rPr>
        <w:t>Troubleshooting Motors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Most Common Motor Problems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Electrical Problems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Testing Windings for Shorts, Opens and Ground Faults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Phase Unbalance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Mechanical Problems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Phase Rotation Testing</w:t>
      </w:r>
    </w:p>
    <w:p w:rsidR="001D001C" w:rsidRPr="001D001C" w:rsidRDefault="001D001C" w:rsidP="001D001C">
      <w:pPr>
        <w:contextualSpacing/>
        <w:rPr>
          <w:rFonts w:cs="Times New Roman"/>
        </w:rPr>
      </w:pPr>
    </w:p>
    <w:p w:rsidR="001D001C" w:rsidRPr="001D001C" w:rsidRDefault="001D001C" w:rsidP="001D001C">
      <w:pPr>
        <w:contextualSpacing/>
        <w:rPr>
          <w:rFonts w:cs="Times New Roman"/>
          <w:b/>
        </w:rPr>
      </w:pPr>
      <w:r w:rsidRPr="001D001C">
        <w:rPr>
          <w:rFonts w:cs="Times New Roman"/>
          <w:b/>
        </w:rPr>
        <w:t>Troubleshooting Power Distribution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Wye and Delta Systems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Overcurrent Protection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Branch Circuits</w:t>
      </w:r>
    </w:p>
    <w:p w:rsidR="001D001C" w:rsidRPr="001D001C" w:rsidRDefault="001D001C" w:rsidP="001D001C">
      <w:pPr>
        <w:contextualSpacing/>
        <w:rPr>
          <w:rFonts w:cs="Times New Roman"/>
        </w:rPr>
      </w:pPr>
    </w:p>
    <w:p w:rsidR="001D001C" w:rsidRPr="001D001C" w:rsidRDefault="001D001C" w:rsidP="001D001C">
      <w:pPr>
        <w:contextualSpacing/>
        <w:rPr>
          <w:rFonts w:cs="Times New Roman"/>
          <w:b/>
        </w:rPr>
      </w:pPr>
      <w:r w:rsidRPr="001D001C">
        <w:rPr>
          <w:rFonts w:cs="Times New Roman"/>
          <w:b/>
        </w:rPr>
        <w:t>Troubleshooting Power Quality Problems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Sources of Power Quality Problems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Test Equipment for Troubleshooting Power Quality Problems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Harmonics</w:t>
      </w:r>
    </w:p>
    <w:p w:rsidR="001D001C" w:rsidRPr="001D001C" w:rsidRDefault="001D001C" w:rsidP="001D001C">
      <w:pPr>
        <w:contextualSpacing/>
        <w:rPr>
          <w:rFonts w:cs="Times New Roman"/>
        </w:rPr>
      </w:pPr>
    </w:p>
    <w:p w:rsidR="001D001C" w:rsidRPr="001D001C" w:rsidRDefault="001D001C" w:rsidP="001D001C">
      <w:pPr>
        <w:contextualSpacing/>
        <w:rPr>
          <w:rFonts w:cs="Times New Roman"/>
          <w:b/>
        </w:rPr>
      </w:pPr>
      <w:r w:rsidRPr="001D001C">
        <w:rPr>
          <w:rFonts w:cs="Times New Roman"/>
          <w:b/>
        </w:rPr>
        <w:t>Troubleshooting Lighting Circuits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Lighting Terminology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Types of Lighting Circuits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Incandescent Lighting</w:t>
      </w:r>
    </w:p>
    <w:p w:rsidR="001D001C" w:rsidRP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Fluorescent Lighting</w:t>
      </w:r>
    </w:p>
    <w:p w:rsidR="001D001C" w:rsidRDefault="001D001C" w:rsidP="001D001C">
      <w:pPr>
        <w:ind w:firstLine="360"/>
        <w:contextualSpacing/>
        <w:rPr>
          <w:rFonts w:cs="Times New Roman"/>
        </w:rPr>
      </w:pPr>
      <w:r w:rsidRPr="001D001C">
        <w:rPr>
          <w:rFonts w:cs="Times New Roman"/>
        </w:rPr>
        <w:t>• HID Lighting</w:t>
      </w:r>
    </w:p>
    <w:p w:rsidR="001D001C" w:rsidRDefault="001D001C" w:rsidP="001D001C">
      <w:pPr>
        <w:ind w:firstLine="360"/>
        <w:contextualSpacing/>
        <w:rPr>
          <w:rFonts w:cs="Times New Roman"/>
        </w:rPr>
      </w:pPr>
    </w:p>
    <w:p w:rsidR="001D001C" w:rsidRDefault="001D001C" w:rsidP="001D001C">
      <w:pPr>
        <w:contextualSpacing/>
        <w:rPr>
          <w:b/>
          <w:bCs/>
        </w:rPr>
      </w:pPr>
      <w:r w:rsidRPr="001D001C">
        <w:rPr>
          <w:b/>
          <w:bCs/>
        </w:rPr>
        <w:t>Troubleshooting Programmable Logic Controllers (PLCs)</w:t>
      </w:r>
    </w:p>
    <w:p w:rsidR="001D001C" w:rsidRDefault="001D001C" w:rsidP="001D001C">
      <w:pPr>
        <w:ind w:firstLine="360"/>
        <w:contextualSpacing/>
        <w:rPr>
          <w:bCs/>
        </w:rPr>
      </w:pPr>
      <w:r w:rsidRPr="001D001C">
        <w:rPr>
          <w:bCs/>
        </w:rPr>
        <w:t>• Overview of PLCs</w:t>
      </w:r>
    </w:p>
    <w:p w:rsidR="001D001C" w:rsidRDefault="001D001C" w:rsidP="001D001C">
      <w:pPr>
        <w:ind w:firstLine="360"/>
        <w:contextualSpacing/>
        <w:rPr>
          <w:bCs/>
        </w:rPr>
      </w:pPr>
      <w:r w:rsidRPr="001D001C">
        <w:rPr>
          <w:bCs/>
        </w:rPr>
        <w:t>• Reading PLC Ladder Diagrams</w:t>
      </w:r>
    </w:p>
    <w:p w:rsidR="001D001C" w:rsidRDefault="001D001C" w:rsidP="001D001C">
      <w:pPr>
        <w:ind w:firstLine="360"/>
        <w:contextualSpacing/>
        <w:rPr>
          <w:bCs/>
        </w:rPr>
      </w:pPr>
      <w:r w:rsidRPr="001D001C">
        <w:rPr>
          <w:bCs/>
        </w:rPr>
        <w:t>• Status Indicators and Error Codes</w:t>
      </w:r>
    </w:p>
    <w:p w:rsidR="001D001C" w:rsidRDefault="001D001C" w:rsidP="001D001C">
      <w:pPr>
        <w:ind w:firstLine="360"/>
        <w:contextualSpacing/>
        <w:rPr>
          <w:bCs/>
        </w:rPr>
      </w:pPr>
      <w:r w:rsidRPr="001D001C">
        <w:rPr>
          <w:bCs/>
        </w:rPr>
        <w:t>• Force and Disable</w:t>
      </w:r>
    </w:p>
    <w:p w:rsidR="001D001C" w:rsidRPr="001D001C" w:rsidRDefault="001D001C" w:rsidP="001D001C">
      <w:pPr>
        <w:ind w:firstLine="360"/>
        <w:contextualSpacing/>
        <w:rPr>
          <w:bCs/>
        </w:rPr>
      </w:pPr>
      <w:r w:rsidRPr="001D001C">
        <w:rPr>
          <w:bCs/>
        </w:rPr>
        <w:t>• Startup Procedures</w:t>
      </w:r>
    </w:p>
    <w:p w:rsidR="001D001C" w:rsidRPr="001D001C" w:rsidRDefault="001D001C" w:rsidP="001D001C">
      <w:pPr>
        <w:pStyle w:val="SgSubhead"/>
        <w:contextualSpacing/>
        <w:rPr>
          <w:rFonts w:ascii="Times New Roman" w:hAnsi="Times New Roman"/>
          <w:b/>
          <w:bCs/>
          <w:sz w:val="24"/>
        </w:rPr>
      </w:pPr>
      <w:r w:rsidRPr="001D001C">
        <w:rPr>
          <w:rFonts w:ascii="Times New Roman" w:hAnsi="Times New Roman"/>
          <w:b/>
          <w:bCs/>
          <w:sz w:val="24"/>
        </w:rPr>
        <w:lastRenderedPageBreak/>
        <w:t>Troubleshooting Variable Frequency Drives (VFDs)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VFD Terminology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VFD Basic Operation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Components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Pulse Width Modulation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Types of VFDs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Common Problems and Corrective Action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</w:p>
    <w:p w:rsidR="001D001C" w:rsidRPr="001D001C" w:rsidRDefault="001D001C" w:rsidP="001D001C">
      <w:pPr>
        <w:pStyle w:val="SgSubhead"/>
        <w:contextualSpacing/>
        <w:rPr>
          <w:rFonts w:ascii="Times New Roman" w:hAnsi="Times New Roman"/>
          <w:b/>
          <w:bCs/>
          <w:sz w:val="24"/>
        </w:rPr>
      </w:pPr>
      <w:r w:rsidRPr="001D001C">
        <w:rPr>
          <w:rFonts w:ascii="Times New Roman" w:hAnsi="Times New Roman"/>
          <w:b/>
          <w:bCs/>
          <w:sz w:val="24"/>
        </w:rPr>
        <w:t>Electrical Preventative Maintenance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Why Perform Electrical Maintenance</w:t>
      </w:r>
    </w:p>
    <w:p w:rsidR="001D001C" w:rsidRPr="001D001C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Overview of an Electrical Maintenance Program</w:t>
      </w:r>
    </w:p>
    <w:p w:rsidR="00FA39A4" w:rsidRDefault="001D001C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  <w:r w:rsidRPr="001D001C">
        <w:rPr>
          <w:rFonts w:ascii="Times New Roman" w:hAnsi="Times New Roman"/>
          <w:bCs/>
          <w:sz w:val="24"/>
        </w:rPr>
        <w:t>• Building Your Own Walk-Through Inspection Checklist</w:t>
      </w:r>
    </w:p>
    <w:p w:rsidR="00FA39A4" w:rsidRDefault="00FA39A4" w:rsidP="001D001C">
      <w:pPr>
        <w:pStyle w:val="SgSubhead"/>
        <w:ind w:firstLine="360"/>
        <w:contextualSpacing/>
        <w:rPr>
          <w:rFonts w:ascii="Times New Roman" w:hAnsi="Times New Roman"/>
          <w:bCs/>
          <w:sz w:val="24"/>
        </w:rPr>
      </w:pPr>
    </w:p>
    <w:p w:rsidR="00E920D5" w:rsidRDefault="00E920D5" w:rsidP="00FA0064">
      <w:pPr>
        <w:pStyle w:val="SgSubhead"/>
      </w:pPr>
      <w:r>
        <w:t xml:space="preserve">Course </w:t>
      </w:r>
      <w:r w:rsidR="00C2681A">
        <w:t>Timeline</w:t>
      </w: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1413"/>
        <w:gridCol w:w="1287"/>
        <w:gridCol w:w="900"/>
        <w:gridCol w:w="6390"/>
      </w:tblGrid>
      <w:tr w:rsidR="00FE4D81" w:rsidRPr="00FE4D81" w:rsidTr="0073300C">
        <w:trPr>
          <w:trHeight w:val="331"/>
        </w:trPr>
        <w:tc>
          <w:tcPr>
            <w:tcW w:w="9990" w:type="dxa"/>
            <w:gridSpan w:val="4"/>
            <w:shd w:val="clear" w:color="auto" w:fill="D6E3BC" w:themeFill="accent3" w:themeFillTint="66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DAY ONE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Start Time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End Time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Hours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Topic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7:30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8:00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Registration/Sign-In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8:00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9:00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Basic Skills for Electrical Troubleshooting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9:00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10:30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1.5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Control Circuits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10:30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10:45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.25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Break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10:45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12:00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1.25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Control Circuits</w:t>
            </w:r>
            <w:r>
              <w:rPr>
                <w:b/>
                <w:bCs/>
                <w:szCs w:val="24"/>
              </w:rPr>
              <w:t xml:space="preserve"> (cont’d)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12:00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Lunch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1:30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Control Circuits</w:t>
            </w:r>
            <w:r>
              <w:rPr>
                <w:b/>
                <w:bCs/>
                <w:szCs w:val="24"/>
              </w:rPr>
              <w:t xml:space="preserve"> (cont’d)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1:30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1.5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Motors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3:15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.25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Break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3:15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4:30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1.25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Power Distribution</w:t>
            </w:r>
          </w:p>
        </w:tc>
      </w:tr>
      <w:tr w:rsidR="00FE4D81" w:rsidRPr="00FE4D81" w:rsidTr="0073300C">
        <w:trPr>
          <w:trHeight w:val="331"/>
        </w:trPr>
        <w:tc>
          <w:tcPr>
            <w:tcW w:w="9990" w:type="dxa"/>
            <w:gridSpan w:val="4"/>
            <w:shd w:val="clear" w:color="auto" w:fill="D6E3BC" w:themeFill="accent3" w:themeFillTint="66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DAY TWO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Start Time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End Time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Hours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Topic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7:30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8:00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Registration/Sign-In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8:00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2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Power Quality Problems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10:15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.25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Break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10:15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12:00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1.75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Lighting Circuits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12:00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Lunch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2:00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Programmable Logic Controllers (PLCs)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2:00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1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Variable Frequency Drives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3:15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.25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Break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3:15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4:00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.75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Troubleshooting Variable Frequency Drives</w:t>
            </w:r>
          </w:p>
        </w:tc>
      </w:tr>
      <w:tr w:rsidR="00FE4D81" w:rsidRPr="00FE4D81" w:rsidTr="0073300C">
        <w:trPr>
          <w:trHeight w:val="331"/>
        </w:trPr>
        <w:tc>
          <w:tcPr>
            <w:tcW w:w="1413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4:00</w:t>
            </w:r>
          </w:p>
        </w:tc>
        <w:tc>
          <w:tcPr>
            <w:tcW w:w="1287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4:30</w:t>
            </w:r>
          </w:p>
        </w:tc>
        <w:tc>
          <w:tcPr>
            <w:tcW w:w="90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jc w:val="center"/>
              <w:rPr>
                <w:bCs/>
                <w:szCs w:val="24"/>
              </w:rPr>
            </w:pPr>
            <w:r w:rsidRPr="00FE4D81">
              <w:rPr>
                <w:bCs/>
                <w:szCs w:val="24"/>
              </w:rPr>
              <w:t>.5</w:t>
            </w:r>
          </w:p>
        </w:tc>
        <w:tc>
          <w:tcPr>
            <w:tcW w:w="6390" w:type="dxa"/>
          </w:tcPr>
          <w:p w:rsidR="00FE4D81" w:rsidRPr="00FE4D81" w:rsidRDefault="00FE4D81" w:rsidP="00FE4D81">
            <w:pPr>
              <w:tabs>
                <w:tab w:val="left" w:pos="2160"/>
              </w:tabs>
              <w:spacing w:before="100" w:beforeAutospacing="1" w:after="100" w:afterAutospacing="1"/>
              <w:rPr>
                <w:b/>
                <w:bCs/>
                <w:szCs w:val="24"/>
              </w:rPr>
            </w:pPr>
            <w:r w:rsidRPr="00FE4D81">
              <w:rPr>
                <w:b/>
                <w:bCs/>
                <w:szCs w:val="24"/>
              </w:rPr>
              <w:t>Electrical Preventive Maintenance</w:t>
            </w:r>
          </w:p>
        </w:tc>
      </w:tr>
    </w:tbl>
    <w:p w:rsidR="00BF4A4F" w:rsidRDefault="00BF4A4F" w:rsidP="00BF4A4F">
      <w:pPr>
        <w:tabs>
          <w:tab w:val="left" w:pos="2160"/>
        </w:tabs>
        <w:spacing w:before="100" w:beforeAutospacing="1" w:after="100" w:afterAutospacing="1" w:line="240" w:lineRule="auto"/>
        <w:ind w:left="360" w:hanging="360"/>
        <w:contextualSpacing/>
        <w:rPr>
          <w:bCs/>
        </w:rPr>
      </w:pPr>
    </w:p>
    <w:sectPr w:rsidR="00BF4A4F" w:rsidSect="00BD7D99">
      <w:headerReference w:type="default" r:id="rId8"/>
      <w:footerReference w:type="default" r:id="rId9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983" w:rsidRDefault="00A54983" w:rsidP="006976DB">
      <w:pPr>
        <w:spacing w:after="0" w:line="240" w:lineRule="auto"/>
      </w:pPr>
      <w:r>
        <w:separator/>
      </w:r>
    </w:p>
  </w:endnote>
  <w:endnote w:type="continuationSeparator" w:id="0">
    <w:p w:rsidR="00A54983" w:rsidRDefault="00A54983" w:rsidP="0069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983" w:rsidRPr="002B0C40" w:rsidRDefault="00010359" w:rsidP="002B0C4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38A42E" wp14:editId="36FF327C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C Bor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983" w:rsidRDefault="00A54983" w:rsidP="006976DB">
      <w:pPr>
        <w:spacing w:after="0" w:line="240" w:lineRule="auto"/>
      </w:pPr>
      <w:r>
        <w:separator/>
      </w:r>
    </w:p>
  </w:footnote>
  <w:footnote w:type="continuationSeparator" w:id="0">
    <w:p w:rsidR="00A54983" w:rsidRDefault="00A54983" w:rsidP="0069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4038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B0C40" w:rsidRDefault="002B0C4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2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C40" w:rsidRDefault="002B0C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6853"/>
    <w:multiLevelType w:val="multilevel"/>
    <w:tmpl w:val="30EA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10E73"/>
    <w:multiLevelType w:val="multilevel"/>
    <w:tmpl w:val="FB12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D05D83"/>
    <w:multiLevelType w:val="multilevel"/>
    <w:tmpl w:val="5AF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12F98"/>
    <w:multiLevelType w:val="multilevel"/>
    <w:tmpl w:val="5296B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10679"/>
    <w:multiLevelType w:val="hybridMultilevel"/>
    <w:tmpl w:val="E38AB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1C00"/>
    <w:multiLevelType w:val="hybridMultilevel"/>
    <w:tmpl w:val="CD80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46A34"/>
    <w:multiLevelType w:val="hybridMultilevel"/>
    <w:tmpl w:val="1BB07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04F10"/>
    <w:multiLevelType w:val="hybridMultilevel"/>
    <w:tmpl w:val="366C4038"/>
    <w:lvl w:ilvl="0" w:tplc="A8BCAC24">
      <w:start w:val="1"/>
      <w:numFmt w:val="decimal"/>
      <w:pStyle w:val="Question"/>
      <w:lvlText w:val="%1."/>
      <w:lvlJc w:val="left"/>
      <w:pPr>
        <w:ind w:left="720" w:hanging="360"/>
      </w:pPr>
    </w:lvl>
    <w:lvl w:ilvl="1" w:tplc="2796F43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F2688"/>
    <w:multiLevelType w:val="hybridMultilevel"/>
    <w:tmpl w:val="B352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A2F0D"/>
    <w:multiLevelType w:val="multilevel"/>
    <w:tmpl w:val="6DA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B6096D"/>
    <w:multiLevelType w:val="hybridMultilevel"/>
    <w:tmpl w:val="838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418F8"/>
    <w:multiLevelType w:val="multilevel"/>
    <w:tmpl w:val="5AE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95A30"/>
    <w:multiLevelType w:val="multilevel"/>
    <w:tmpl w:val="5AEC9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3D6071"/>
    <w:multiLevelType w:val="hybridMultilevel"/>
    <w:tmpl w:val="3992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A96DFC"/>
    <w:multiLevelType w:val="hybridMultilevel"/>
    <w:tmpl w:val="CEA2B508"/>
    <w:lvl w:ilvl="0" w:tplc="36AEF9CA">
      <w:start w:val="1"/>
      <w:numFmt w:val="upperLetter"/>
      <w:pStyle w:val="Answ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5C1790"/>
    <w:multiLevelType w:val="hybridMultilevel"/>
    <w:tmpl w:val="53C07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14A84"/>
    <w:multiLevelType w:val="hybridMultilevel"/>
    <w:tmpl w:val="A5F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5770E"/>
    <w:multiLevelType w:val="hybridMultilevel"/>
    <w:tmpl w:val="57640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635B78"/>
    <w:multiLevelType w:val="hybridMultilevel"/>
    <w:tmpl w:val="9CF859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0C5023"/>
    <w:multiLevelType w:val="multilevel"/>
    <w:tmpl w:val="6DA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ED7704"/>
    <w:multiLevelType w:val="hybridMultilevel"/>
    <w:tmpl w:val="4D30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0C06B5"/>
    <w:multiLevelType w:val="hybridMultilevel"/>
    <w:tmpl w:val="0774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F5E04"/>
    <w:multiLevelType w:val="hybridMultilevel"/>
    <w:tmpl w:val="DB82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E3724B"/>
    <w:multiLevelType w:val="hybridMultilevel"/>
    <w:tmpl w:val="EB32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62C80"/>
    <w:multiLevelType w:val="hybridMultilevel"/>
    <w:tmpl w:val="BEC2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14A0D"/>
    <w:multiLevelType w:val="hybridMultilevel"/>
    <w:tmpl w:val="3000E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94420"/>
    <w:multiLevelType w:val="hybridMultilevel"/>
    <w:tmpl w:val="9538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66341"/>
    <w:multiLevelType w:val="multilevel"/>
    <w:tmpl w:val="6DAA8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85124D"/>
    <w:multiLevelType w:val="multilevel"/>
    <w:tmpl w:val="9D9AC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5A3314"/>
    <w:multiLevelType w:val="multilevel"/>
    <w:tmpl w:val="7DF83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541E0"/>
    <w:multiLevelType w:val="multilevel"/>
    <w:tmpl w:val="0A52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B907E8A"/>
    <w:multiLevelType w:val="hybridMultilevel"/>
    <w:tmpl w:val="A5FE6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037EE"/>
    <w:multiLevelType w:val="hybridMultilevel"/>
    <w:tmpl w:val="E738E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0011C2"/>
    <w:multiLevelType w:val="hybridMultilevel"/>
    <w:tmpl w:val="ABCAD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C5A3C"/>
    <w:multiLevelType w:val="hybridMultilevel"/>
    <w:tmpl w:val="D1AA2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4123E0"/>
    <w:multiLevelType w:val="hybridMultilevel"/>
    <w:tmpl w:val="DF8E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61FAA"/>
    <w:multiLevelType w:val="multilevel"/>
    <w:tmpl w:val="F824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E60140"/>
    <w:multiLevelType w:val="hybridMultilevel"/>
    <w:tmpl w:val="4A6EB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A6597"/>
    <w:multiLevelType w:val="hybridMultilevel"/>
    <w:tmpl w:val="FBFC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8"/>
  </w:num>
  <w:num w:numId="3">
    <w:abstractNumId w:val="29"/>
  </w:num>
  <w:num w:numId="4">
    <w:abstractNumId w:val="1"/>
  </w:num>
  <w:num w:numId="5">
    <w:abstractNumId w:val="2"/>
  </w:num>
  <w:num w:numId="6">
    <w:abstractNumId w:val="36"/>
  </w:num>
  <w:num w:numId="7">
    <w:abstractNumId w:val="9"/>
  </w:num>
  <w:num w:numId="8">
    <w:abstractNumId w:val="0"/>
  </w:num>
  <w:num w:numId="9">
    <w:abstractNumId w:val="12"/>
  </w:num>
  <w:num w:numId="10">
    <w:abstractNumId w:val="3"/>
  </w:num>
  <w:num w:numId="11">
    <w:abstractNumId w:val="14"/>
  </w:num>
  <w:num w:numId="12">
    <w:abstractNumId w:val="7"/>
  </w:num>
  <w:num w:numId="13">
    <w:abstractNumId w:val="33"/>
  </w:num>
  <w:num w:numId="14">
    <w:abstractNumId w:val="37"/>
  </w:num>
  <w:num w:numId="15">
    <w:abstractNumId w:val="4"/>
  </w:num>
  <w:num w:numId="16">
    <w:abstractNumId w:val="22"/>
  </w:num>
  <w:num w:numId="17">
    <w:abstractNumId w:val="27"/>
  </w:num>
  <w:num w:numId="18">
    <w:abstractNumId w:val="19"/>
  </w:num>
  <w:num w:numId="19">
    <w:abstractNumId w:val="11"/>
  </w:num>
  <w:num w:numId="20">
    <w:abstractNumId w:val="38"/>
  </w:num>
  <w:num w:numId="21">
    <w:abstractNumId w:val="13"/>
  </w:num>
  <w:num w:numId="22">
    <w:abstractNumId w:val="31"/>
  </w:num>
  <w:num w:numId="23">
    <w:abstractNumId w:val="10"/>
  </w:num>
  <w:num w:numId="24">
    <w:abstractNumId w:val="34"/>
  </w:num>
  <w:num w:numId="25">
    <w:abstractNumId w:val="6"/>
  </w:num>
  <w:num w:numId="26">
    <w:abstractNumId w:val="21"/>
  </w:num>
  <w:num w:numId="27">
    <w:abstractNumId w:val="8"/>
  </w:num>
  <w:num w:numId="28">
    <w:abstractNumId w:val="15"/>
  </w:num>
  <w:num w:numId="29">
    <w:abstractNumId w:val="35"/>
  </w:num>
  <w:num w:numId="30">
    <w:abstractNumId w:val="24"/>
  </w:num>
  <w:num w:numId="31">
    <w:abstractNumId w:val="20"/>
  </w:num>
  <w:num w:numId="32">
    <w:abstractNumId w:val="16"/>
  </w:num>
  <w:num w:numId="33">
    <w:abstractNumId w:val="26"/>
  </w:num>
  <w:num w:numId="34">
    <w:abstractNumId w:val="5"/>
  </w:num>
  <w:num w:numId="35">
    <w:abstractNumId w:val="25"/>
  </w:num>
  <w:num w:numId="36">
    <w:abstractNumId w:val="18"/>
  </w:num>
  <w:num w:numId="37">
    <w:abstractNumId w:val="32"/>
  </w:num>
  <w:num w:numId="38">
    <w:abstractNumId w:val="17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88"/>
    <w:rsid w:val="00010359"/>
    <w:rsid w:val="00016895"/>
    <w:rsid w:val="000D4FBA"/>
    <w:rsid w:val="0014711D"/>
    <w:rsid w:val="00184540"/>
    <w:rsid w:val="00194A88"/>
    <w:rsid w:val="001B0840"/>
    <w:rsid w:val="001C57E2"/>
    <w:rsid w:val="001D001C"/>
    <w:rsid w:val="001D0292"/>
    <w:rsid w:val="001D207C"/>
    <w:rsid w:val="00215E77"/>
    <w:rsid w:val="00227D4E"/>
    <w:rsid w:val="00277623"/>
    <w:rsid w:val="002A3550"/>
    <w:rsid w:val="002A5137"/>
    <w:rsid w:val="002A5C3D"/>
    <w:rsid w:val="002B0C40"/>
    <w:rsid w:val="002B2E01"/>
    <w:rsid w:val="002B41A2"/>
    <w:rsid w:val="002E498D"/>
    <w:rsid w:val="002F50C7"/>
    <w:rsid w:val="00330822"/>
    <w:rsid w:val="00344441"/>
    <w:rsid w:val="00364634"/>
    <w:rsid w:val="00364E16"/>
    <w:rsid w:val="003E059B"/>
    <w:rsid w:val="00445DD6"/>
    <w:rsid w:val="004573E6"/>
    <w:rsid w:val="00475184"/>
    <w:rsid w:val="004B5F04"/>
    <w:rsid w:val="004F14F9"/>
    <w:rsid w:val="004F777B"/>
    <w:rsid w:val="0050465F"/>
    <w:rsid w:val="0050625C"/>
    <w:rsid w:val="005234A5"/>
    <w:rsid w:val="00524B3A"/>
    <w:rsid w:val="00565118"/>
    <w:rsid w:val="00695EF9"/>
    <w:rsid w:val="006976DB"/>
    <w:rsid w:val="0073300C"/>
    <w:rsid w:val="00770C77"/>
    <w:rsid w:val="007E7267"/>
    <w:rsid w:val="007F4AC8"/>
    <w:rsid w:val="00871731"/>
    <w:rsid w:val="008A442C"/>
    <w:rsid w:val="008E11FF"/>
    <w:rsid w:val="008E75BB"/>
    <w:rsid w:val="008F2FE9"/>
    <w:rsid w:val="008F4699"/>
    <w:rsid w:val="00995D38"/>
    <w:rsid w:val="009A7C93"/>
    <w:rsid w:val="009B7128"/>
    <w:rsid w:val="009E1305"/>
    <w:rsid w:val="009F5598"/>
    <w:rsid w:val="00A54983"/>
    <w:rsid w:val="00AA3A56"/>
    <w:rsid w:val="00AB07F6"/>
    <w:rsid w:val="00AD2EBE"/>
    <w:rsid w:val="00AE3047"/>
    <w:rsid w:val="00B37E7B"/>
    <w:rsid w:val="00B662DE"/>
    <w:rsid w:val="00BB56D6"/>
    <w:rsid w:val="00BC4663"/>
    <w:rsid w:val="00BD7D99"/>
    <w:rsid w:val="00BE6881"/>
    <w:rsid w:val="00BF4A4F"/>
    <w:rsid w:val="00C2681A"/>
    <w:rsid w:val="00C34A1E"/>
    <w:rsid w:val="00C74B16"/>
    <w:rsid w:val="00C838B2"/>
    <w:rsid w:val="00CC4D8F"/>
    <w:rsid w:val="00D157DB"/>
    <w:rsid w:val="00D5426D"/>
    <w:rsid w:val="00D81FCB"/>
    <w:rsid w:val="00DA77EA"/>
    <w:rsid w:val="00DE4629"/>
    <w:rsid w:val="00E14F23"/>
    <w:rsid w:val="00E56D1C"/>
    <w:rsid w:val="00E920D5"/>
    <w:rsid w:val="00EB33DA"/>
    <w:rsid w:val="00F43E18"/>
    <w:rsid w:val="00F672B3"/>
    <w:rsid w:val="00FA0064"/>
    <w:rsid w:val="00FA39A4"/>
    <w:rsid w:val="00FB1D2F"/>
    <w:rsid w:val="00FE4D81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89480"/>
  <w15:docId w15:val="{24F45721-CE67-4DD3-9891-1AC8F8A5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762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A88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69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6D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976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6DB"/>
    <w:rPr>
      <w:rFonts w:ascii="Times New Roman" w:hAnsi="Times New Roman"/>
      <w:sz w:val="24"/>
    </w:rPr>
  </w:style>
  <w:style w:type="table" w:styleId="TableGrid">
    <w:name w:val="Table Grid"/>
    <w:basedOn w:val="TableNormal"/>
    <w:rsid w:val="003E0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rseHeadings">
    <w:name w:val="CourseHeadings"/>
    <w:basedOn w:val="Normal"/>
    <w:qFormat/>
    <w:rsid w:val="00364E16"/>
    <w:pPr>
      <w:keepNext/>
      <w:pBdr>
        <w:top w:val="single" w:sz="4" w:space="1" w:color="auto"/>
        <w:bottom w:val="single" w:sz="4" w:space="1" w:color="auto"/>
      </w:pBdr>
      <w:spacing w:before="80"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Outline">
    <w:name w:val="CourseOutline"/>
    <w:basedOn w:val="Normal"/>
    <w:qFormat/>
    <w:rsid w:val="00364E16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Subheadings">
    <w:name w:val="CourseSubheadings"/>
    <w:basedOn w:val="CourseHeadings"/>
    <w:qFormat/>
    <w:rsid w:val="00364E16"/>
    <w:pPr>
      <w:pBdr>
        <w:top w:val="none" w:sz="0" w:space="0" w:color="auto"/>
      </w:pBdr>
      <w:spacing w:before="100" w:beforeAutospacing="1" w:after="100" w:afterAutospacing="1"/>
    </w:pPr>
  </w:style>
  <w:style w:type="paragraph" w:customStyle="1" w:styleId="Answers">
    <w:name w:val="Answers"/>
    <w:basedOn w:val="ListParagraph"/>
    <w:qFormat/>
    <w:rsid w:val="00B662DE"/>
    <w:pPr>
      <w:numPr>
        <w:numId w:val="11"/>
      </w:numPr>
      <w:spacing w:after="0" w:line="240" w:lineRule="auto"/>
    </w:pPr>
    <w:rPr>
      <w:rFonts w:eastAsia="Calibri" w:cs="Times New Roman"/>
    </w:rPr>
  </w:style>
  <w:style w:type="paragraph" w:styleId="ListParagraph">
    <w:name w:val="List Paragraph"/>
    <w:basedOn w:val="Normal"/>
    <w:uiPriority w:val="34"/>
    <w:qFormat/>
    <w:rsid w:val="00B662DE"/>
    <w:pPr>
      <w:ind w:left="720"/>
      <w:contextualSpacing/>
    </w:pPr>
  </w:style>
  <w:style w:type="paragraph" w:customStyle="1" w:styleId="Question">
    <w:name w:val="Question"/>
    <w:basedOn w:val="Normal"/>
    <w:qFormat/>
    <w:rsid w:val="00B662DE"/>
    <w:pPr>
      <w:keepNext/>
      <w:numPr>
        <w:numId w:val="12"/>
      </w:numPr>
      <w:spacing w:before="200" w:line="240" w:lineRule="auto"/>
    </w:pPr>
    <w:rPr>
      <w:rFonts w:eastAsia="Times New Roman" w:cs="Times New Roman"/>
      <w:b/>
      <w:sz w:val="22"/>
    </w:rPr>
  </w:style>
  <w:style w:type="paragraph" w:customStyle="1" w:styleId="SgBody">
    <w:name w:val="Sg_Body"/>
    <w:qFormat/>
    <w:rsid w:val="00B662DE"/>
    <w:pPr>
      <w:spacing w:after="12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B662DE"/>
    <w:pPr>
      <w:tabs>
        <w:tab w:val="right" w:pos="9720"/>
      </w:tabs>
    </w:pPr>
    <w:rPr>
      <w:rFonts w:ascii="Franklin Gothic Medium" w:eastAsia="Calibri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B662DE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B662DE"/>
    <w:pPr>
      <w:tabs>
        <w:tab w:val="right" w:pos="9720"/>
      </w:tabs>
    </w:pPr>
    <w:rPr>
      <w:rFonts w:ascii="Franklin Gothic Medium" w:eastAsia="Calibri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B662DE"/>
    <w:rPr>
      <w:sz w:val="32"/>
    </w:rPr>
  </w:style>
  <w:style w:type="paragraph" w:customStyle="1" w:styleId="Sgsubsubhead">
    <w:name w:val="Sg_subsubhead"/>
    <w:basedOn w:val="SgBody"/>
    <w:qFormat/>
    <w:rsid w:val="00B662DE"/>
    <w:pPr>
      <w:keepNext/>
    </w:pPr>
    <w:rPr>
      <w:rFonts w:ascii="Franklin Gothic Heavy" w:hAnsi="Franklin Gothic Heavy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623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FE4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503">
              <w:marLeft w:val="15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3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F3CB-73C8-4E19-9BB1-F58BF8AE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6</cp:revision>
  <cp:lastPrinted>2015-09-15T19:00:00Z</cp:lastPrinted>
  <dcterms:created xsi:type="dcterms:W3CDTF">2015-03-31T19:37:00Z</dcterms:created>
  <dcterms:modified xsi:type="dcterms:W3CDTF">2016-09-08T14:59:00Z</dcterms:modified>
</cp:coreProperties>
</file>