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F1" w:rsidRDefault="00D42FCA" w:rsidP="00D42FCA">
      <w:r>
        <w:rPr>
          <w:rStyle w:val="Strong"/>
          <w:rFonts w:ascii="Arial" w:hAnsi="Arial" w:cs="Arial"/>
          <w:color w:val="000000"/>
          <w:u w:val="single"/>
        </w:rPr>
        <w:t>Fraud Prevention: Protecting Legitimate Need: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This course outlines the business impact of workers compensation fraud.  Topics will include identification and prevention of fraud.   Resources and information </w:t>
      </w:r>
      <w:proofErr w:type="gramStart"/>
      <w:r>
        <w:rPr>
          <w:rFonts w:ascii="Arial" w:hAnsi="Arial" w:cs="Arial"/>
        </w:rPr>
        <w:t>will be provided</w:t>
      </w:r>
      <w:proofErr w:type="gramEnd"/>
      <w:r>
        <w:rPr>
          <w:rFonts w:ascii="Arial" w:hAnsi="Arial" w:cs="Arial"/>
        </w:rPr>
        <w:t xml:space="preserve"> for employers to protect their businesses, and deter illegitimate claims.</w:t>
      </w:r>
      <w:bookmarkStart w:id="0" w:name="_GoBack"/>
      <w:bookmarkEnd w:id="0"/>
    </w:p>
    <w:sectPr w:rsidR="00BF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CA"/>
    <w:rsid w:val="00BF64F1"/>
    <w:rsid w:val="00D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5DB13-891E-4C16-AC4C-B8110EA1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42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560036E4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WCF Insurance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lneering</dc:creator>
  <cp:keywords/>
  <dc:description/>
  <cp:lastModifiedBy>lneering</cp:lastModifiedBy>
  <cp:revision>1</cp:revision>
  <dcterms:created xsi:type="dcterms:W3CDTF">2017-05-12T15:15:00Z</dcterms:created>
  <dcterms:modified xsi:type="dcterms:W3CDTF">2017-05-12T15:15:00Z</dcterms:modified>
</cp:coreProperties>
</file>