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5967" w14:textId="0FF07AF3" w:rsidR="0054792D" w:rsidRPr="0054792D" w:rsidRDefault="00D30969" w:rsidP="00D30969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</w:rPr>
      </w:pPr>
      <w:r w:rsidRPr="00D30969">
        <w:rPr>
          <w:rStyle w:val="Strong"/>
          <w:rFonts w:ascii="Arial Narrow" w:hAnsi="Arial Narrow" w:cs="Tahoma"/>
          <w:b w:val="0"/>
          <w:color w:val="003366"/>
          <w:sz w:val="44"/>
          <w:szCs w:val="36"/>
        </w:rPr>
        <w:t>UT 29 CFR 1926 Confined Spaces</w:t>
      </w:r>
      <w:r w:rsidR="00803391">
        <w:rPr>
          <w:rFonts w:ascii="Arial Narrow" w:eastAsia="Times New Roman" w:hAnsi="Arial Narrow" w:cs="Times New Roman"/>
          <w:sz w:val="28"/>
          <w:szCs w:val="24"/>
        </w:rPr>
        <w:pict w14:anchorId="20BE271A">
          <v:rect id="_x0000_i1025" style="width:0;height:1.5pt" o:hralign="center" o:hrstd="t" o:hr="t" fillcolor="#a0a0a0" stroked="f"/>
        </w:pict>
      </w:r>
    </w:p>
    <w:p w14:paraId="7EE7A945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color w:val="003366"/>
          <w:sz w:val="32"/>
          <w:szCs w:val="30"/>
        </w:rPr>
        <w:t>COURSE SYLLABUS</w:t>
      </w:r>
    </w:p>
    <w:p w14:paraId="1855BFA5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color w:val="003366"/>
          <w:sz w:val="28"/>
          <w:szCs w:val="27"/>
        </w:rPr>
        <w:t>Course Description</w:t>
      </w:r>
    </w:p>
    <w:p w14:paraId="6FFFED20" w14:textId="3395D3C7" w:rsidR="0054792D" w:rsidRPr="00FF19E0" w:rsidRDefault="00FF19E0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hAnsi="Arial Narrow" w:cs="Tahoma"/>
          <w:sz w:val="28"/>
          <w:szCs w:val="28"/>
        </w:rPr>
        <w:t>29 CFR 1926 - Subpart AA Confined Spaces in Construction sets forth requirements for practices and procedures to protect employees engaged in construction activities at a worksite with one or more confined spaces. Examples of locations where confined spaces may occur include, but are not limited to, the following: Bins; boilers; pits (such as elevator, escalator, pump, valve or other equipment); manholes (such as sewer, storm drain, electrical, communication, or other utility); tanks (such as fuel, chemical, water, or other liquid, solid or gas); incinerators; scrubbers; concrete pier columns; sewers; transformer vaults; heating, ventilation, and air-conditioning (HVAC) ducts; storm drains; water mains; precast concrete and other pre-formed manhole units; drilled shafts; enclosed beams; vessels; digesters; lift stations; cesspools; silos; air receivers; sludge gates; air preheaters; step up transformers; turbines; chillers; bag houses; and/or mixers/reactors.</w:t>
      </w:r>
      <w:r w:rsidR="00E7328F" w:rsidRPr="00FF19E0">
        <w:rPr>
          <w:rFonts w:ascii="Arial Narrow" w:hAnsi="Arial Narrow" w:cs="Tahoma"/>
          <w:sz w:val="28"/>
          <w:szCs w:val="28"/>
        </w:rPr>
        <w:t>.</w:t>
      </w:r>
      <w:r w:rsidR="00803391" w:rsidRPr="00FF19E0">
        <w:rPr>
          <w:rFonts w:ascii="Arial Narrow" w:eastAsia="Times New Roman" w:hAnsi="Arial Narrow" w:cs="Times New Roman"/>
          <w:sz w:val="28"/>
          <w:szCs w:val="28"/>
        </w:rPr>
        <w:pict w14:anchorId="39EED96D">
          <v:rect id="_x0000_i1026" style="width:0;height:1.5pt" o:hralign="center" o:hrstd="t" o:hr="t" fillcolor="#a0a0a0" stroked="f"/>
        </w:pict>
      </w:r>
    </w:p>
    <w:p w14:paraId="53FA3C9D" w14:textId="77777777" w:rsidR="00FF19E0" w:rsidRPr="00FF19E0" w:rsidRDefault="00FF19E0" w:rsidP="00FF19E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t>29 CFR 1926 – Subpart AA</w:t>
      </w:r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br/>
        <w:t>Confined Spaces in Construction</w:t>
      </w:r>
    </w:p>
    <w:p w14:paraId="41F43916" w14:textId="77777777" w:rsidR="00FF19E0" w:rsidRPr="00FF19E0" w:rsidRDefault="00FF19E0" w:rsidP="00FF19E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t>Lesson 1 - 35 minutes</w:t>
      </w:r>
    </w:p>
    <w:p w14:paraId="513EE9F7" w14:textId="77777777" w:rsidR="00FF19E0" w:rsidRPr="00FF19E0" w:rsidRDefault="00FF19E0" w:rsidP="00FF19E0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1926.1201 Scope</w:t>
      </w:r>
    </w:p>
    <w:p w14:paraId="75A294ED" w14:textId="77777777" w:rsidR="00FF19E0" w:rsidRPr="00FF19E0" w:rsidRDefault="00FF19E0" w:rsidP="00FF19E0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1926.1202 Definitions</w:t>
      </w:r>
    </w:p>
    <w:p w14:paraId="79382D06" w14:textId="77777777" w:rsidR="00FF19E0" w:rsidRPr="00FF19E0" w:rsidRDefault="00FF19E0" w:rsidP="00FF19E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t>Lesson 2 - 30 minutes</w:t>
      </w:r>
    </w:p>
    <w:p w14:paraId="7B2432CA" w14:textId="77777777" w:rsidR="00FF19E0" w:rsidRPr="00FF19E0" w:rsidRDefault="00FF19E0" w:rsidP="00FF19E0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1926.1203 General Requirements</w:t>
      </w:r>
    </w:p>
    <w:p w14:paraId="36BD7A13" w14:textId="77777777" w:rsidR="00FF19E0" w:rsidRPr="00FF19E0" w:rsidRDefault="00FF19E0" w:rsidP="00FF19E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t>Lesson 3 - 30 minutes</w:t>
      </w:r>
    </w:p>
    <w:p w14:paraId="1E010D23" w14:textId="77777777" w:rsidR="00FF19E0" w:rsidRPr="00FF19E0" w:rsidRDefault="00FF19E0" w:rsidP="00FF19E0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1926.1204 Permit-required Confined Space Program</w:t>
      </w:r>
    </w:p>
    <w:p w14:paraId="2961B036" w14:textId="77777777" w:rsidR="00FF19E0" w:rsidRPr="00FF19E0" w:rsidRDefault="00FF19E0" w:rsidP="00FF19E0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1926.1205 Permitting Process</w:t>
      </w:r>
    </w:p>
    <w:p w14:paraId="23B1DFCF" w14:textId="77777777" w:rsidR="00FF19E0" w:rsidRPr="00FF19E0" w:rsidRDefault="00FF19E0" w:rsidP="00FF19E0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1926.1206 Entry Permit</w:t>
      </w:r>
    </w:p>
    <w:p w14:paraId="79E3DA05" w14:textId="77777777" w:rsidR="00FF19E0" w:rsidRPr="00FF19E0" w:rsidRDefault="00FF19E0" w:rsidP="0080339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bookmarkStart w:id="0" w:name="_GoBack"/>
      <w:r w:rsidRPr="00FF19E0">
        <w:rPr>
          <w:rFonts w:ascii="Arial Narrow" w:eastAsia="Times New Roman" w:hAnsi="Arial Narrow" w:cs="Tahoma"/>
          <w:color w:val="003366"/>
          <w:sz w:val="32"/>
          <w:szCs w:val="28"/>
        </w:rPr>
        <w:t>Lesson 4 - 35 minutes</w:t>
      </w:r>
    </w:p>
    <w:bookmarkEnd w:id="0"/>
    <w:p w14:paraId="352FD925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lastRenderedPageBreak/>
        <w:t>1926.1207 Training</w:t>
      </w:r>
    </w:p>
    <w:p w14:paraId="07AA2681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1926.1208 Duties of Authorized Entrants</w:t>
      </w:r>
    </w:p>
    <w:p w14:paraId="2593CFF9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1926.1209 Duties of Attendants</w:t>
      </w:r>
    </w:p>
    <w:p w14:paraId="329E4445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1926.1210 Duties of Entry Supervisors</w:t>
      </w:r>
    </w:p>
    <w:p w14:paraId="7CADE979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1926.1211 Rescue and Emergency Services</w:t>
      </w:r>
    </w:p>
    <w:p w14:paraId="36E2C211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1926.1212 Employee Participation</w:t>
      </w:r>
    </w:p>
    <w:p w14:paraId="343BCA70" w14:textId="77777777" w:rsidR="00FF19E0" w:rsidRPr="00FF19E0" w:rsidRDefault="00FF19E0" w:rsidP="00FF19E0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 Narrow" w:eastAsia="Times New Roman" w:hAnsi="Arial Narrow" w:cs="Times New Roman"/>
          <w:sz w:val="28"/>
          <w:szCs w:val="28"/>
        </w:rPr>
      </w:pPr>
      <w:r w:rsidRPr="00FF19E0">
        <w:rPr>
          <w:rFonts w:ascii="Arial Narrow" w:eastAsia="Times New Roman" w:hAnsi="Arial Narrow" w:cs="Tahoma"/>
          <w:sz w:val="28"/>
          <w:szCs w:val="28"/>
        </w:rPr>
        <w:t>1926.1213 Provision of Documents to Secretary</w:t>
      </w:r>
    </w:p>
    <w:p w14:paraId="74D1F05E" w14:textId="77777777" w:rsidR="00FF19E0" w:rsidRPr="00FF19E0" w:rsidRDefault="00FF19E0" w:rsidP="00FF19E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32"/>
          <w:szCs w:val="28"/>
        </w:rPr>
      </w:pPr>
      <w:r w:rsidRPr="00FF19E0">
        <w:rPr>
          <w:rFonts w:ascii="Arial Narrow" w:eastAsia="Times New Roman" w:hAnsi="Arial Narrow" w:cs="Tahoma"/>
          <w:color w:val="800000"/>
          <w:sz w:val="32"/>
          <w:szCs w:val="28"/>
        </w:rPr>
        <w:t>Final Assessment - 20 minutes</w:t>
      </w:r>
    </w:p>
    <w:p w14:paraId="2499A93E" w14:textId="77777777" w:rsidR="0054792D" w:rsidRPr="0054792D" w:rsidRDefault="00803391" w:rsidP="0054792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  <w:r>
        <w:rPr>
          <w:rFonts w:ascii="Arial Narrow" w:eastAsia="Times New Roman" w:hAnsi="Arial Narrow" w:cs="Times New Roman"/>
          <w:sz w:val="28"/>
          <w:szCs w:val="24"/>
        </w:rPr>
        <w:pict w14:anchorId="1B18014B">
          <v:rect id="_x0000_i1027" style="width:0;height:1.5pt" o:hralign="center" o:hrstd="t" o:hr="t" fillcolor="#a0a0a0" stroked="f"/>
        </w:pict>
      </w:r>
    </w:p>
    <w:p w14:paraId="35FE6B8B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Course instructors will be available by email or telephone between 9am and 5pm Eastern Standard Time. They will assist you with questions regarding course content.</w:t>
      </w:r>
    </w:p>
    <w:p w14:paraId="7C7079ED" w14:textId="627AE9A2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If you have any questions, please call us at 1-800-727-7104 or send an email to </w:t>
      </w:r>
      <w:hyperlink r:id="rId5" w:tgtFrame="_blank" w:history="1">
        <w:r w:rsidRPr="0054792D">
          <w:rPr>
            <w:rFonts w:ascii="Arial Narrow" w:eastAsia="Times New Roman" w:hAnsi="Arial Narrow" w:cs="Tahoma"/>
            <w:color w:val="0000FF"/>
            <w:sz w:val="28"/>
            <w:szCs w:val="27"/>
            <w:u w:val="single"/>
          </w:rPr>
          <w:t>info@traininginstitutesedu.com</w:t>
        </w:r>
      </w:hyperlink>
      <w:r w:rsidRPr="0054792D">
        <w:rPr>
          <w:rFonts w:ascii="Arial Narrow" w:eastAsia="Times New Roman" w:hAnsi="Arial Narrow" w:cs="Tahoma"/>
          <w:sz w:val="28"/>
          <w:szCs w:val="27"/>
        </w:rPr>
        <w:t>. Email responses will usually be returned promptly but guaranteed within one business day.</w:t>
      </w:r>
    </w:p>
    <w:p w14:paraId="02026F6A" w14:textId="77777777" w:rsidR="0054792D" w:rsidRPr="0054792D" w:rsidRDefault="0054792D" w:rsidP="005479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54792D">
        <w:rPr>
          <w:rFonts w:ascii="Arial Narrow" w:eastAsia="Times New Roman" w:hAnsi="Arial Narrow" w:cs="Tahoma"/>
          <w:sz w:val="28"/>
          <w:szCs w:val="27"/>
        </w:rPr>
        <w:t>Student policies and procedures are always available by going to our website and scrolling to the bottom of the page (See Privacy and Refund Policy).</w:t>
      </w:r>
    </w:p>
    <w:p w14:paraId="748F035D" w14:textId="77777777" w:rsidR="0096331A" w:rsidRPr="0054792D" w:rsidRDefault="0096331A">
      <w:pPr>
        <w:rPr>
          <w:rFonts w:ascii="Arial Narrow" w:hAnsi="Arial Narrow"/>
          <w:sz w:val="24"/>
        </w:rPr>
      </w:pPr>
    </w:p>
    <w:sectPr w:rsidR="0096331A" w:rsidRPr="0054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94E"/>
    <w:multiLevelType w:val="multilevel"/>
    <w:tmpl w:val="CF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B110A"/>
    <w:multiLevelType w:val="multilevel"/>
    <w:tmpl w:val="C8C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51B6D"/>
    <w:multiLevelType w:val="multilevel"/>
    <w:tmpl w:val="A15A7B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16716"/>
    <w:multiLevelType w:val="hybridMultilevel"/>
    <w:tmpl w:val="F4C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8E5"/>
    <w:multiLevelType w:val="multilevel"/>
    <w:tmpl w:val="DDCE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1A68"/>
    <w:multiLevelType w:val="multilevel"/>
    <w:tmpl w:val="7DC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44108"/>
    <w:multiLevelType w:val="multilevel"/>
    <w:tmpl w:val="41C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51FFF"/>
    <w:multiLevelType w:val="multilevel"/>
    <w:tmpl w:val="678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13EE4"/>
    <w:multiLevelType w:val="multilevel"/>
    <w:tmpl w:val="CE6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E18B3"/>
    <w:multiLevelType w:val="multilevel"/>
    <w:tmpl w:val="7B9A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36712"/>
    <w:multiLevelType w:val="multilevel"/>
    <w:tmpl w:val="D3B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70021"/>
    <w:multiLevelType w:val="multilevel"/>
    <w:tmpl w:val="1C5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44749"/>
    <w:multiLevelType w:val="multilevel"/>
    <w:tmpl w:val="125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D09A5"/>
    <w:multiLevelType w:val="multilevel"/>
    <w:tmpl w:val="417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520B0"/>
    <w:multiLevelType w:val="multilevel"/>
    <w:tmpl w:val="5BC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4258A"/>
    <w:multiLevelType w:val="multilevel"/>
    <w:tmpl w:val="B9B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C71BC"/>
    <w:multiLevelType w:val="multilevel"/>
    <w:tmpl w:val="17B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61126"/>
    <w:multiLevelType w:val="multilevel"/>
    <w:tmpl w:val="277C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90B75"/>
    <w:multiLevelType w:val="multilevel"/>
    <w:tmpl w:val="579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A5FB0"/>
    <w:multiLevelType w:val="multilevel"/>
    <w:tmpl w:val="681A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D0346"/>
    <w:multiLevelType w:val="multilevel"/>
    <w:tmpl w:val="9F9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4"/>
  </w:num>
  <w:num w:numId="5">
    <w:abstractNumId w:val="18"/>
  </w:num>
  <w:num w:numId="6">
    <w:abstractNumId w:val="14"/>
  </w:num>
  <w:num w:numId="7">
    <w:abstractNumId w:val="0"/>
  </w:num>
  <w:num w:numId="8">
    <w:abstractNumId w:val="12"/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20"/>
  </w:num>
  <w:num w:numId="15">
    <w:abstractNumId w:val="19"/>
  </w:num>
  <w:num w:numId="16">
    <w:abstractNumId w:val="7"/>
  </w:num>
  <w:num w:numId="17">
    <w:abstractNumId w:val="17"/>
  </w:num>
  <w:num w:numId="18">
    <w:abstractNumId w:val="8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2D"/>
    <w:rsid w:val="00490A50"/>
    <w:rsid w:val="004A5087"/>
    <w:rsid w:val="0054792D"/>
    <w:rsid w:val="007872F7"/>
    <w:rsid w:val="00803391"/>
    <w:rsid w:val="0096331A"/>
    <w:rsid w:val="00BB24DB"/>
    <w:rsid w:val="00D30969"/>
    <w:rsid w:val="00E7328F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840A"/>
  <w15:chartTrackingRefBased/>
  <w15:docId w15:val="{C68D5C2D-58AE-489A-9A35-0B788FD1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7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9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328F"/>
    <w:rPr>
      <w:i/>
      <w:iCs/>
    </w:rPr>
  </w:style>
  <w:style w:type="character" w:styleId="Strong">
    <w:name w:val="Strong"/>
    <w:basedOn w:val="DefaultParagraphFont"/>
    <w:uiPriority w:val="22"/>
    <w:qFormat/>
    <w:rsid w:val="00D30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licensetobui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Francis</dc:creator>
  <cp:keywords/>
  <dc:description/>
  <cp:lastModifiedBy>Zach Francis</cp:lastModifiedBy>
  <cp:revision>5</cp:revision>
  <dcterms:created xsi:type="dcterms:W3CDTF">2018-09-21T16:36:00Z</dcterms:created>
  <dcterms:modified xsi:type="dcterms:W3CDTF">2018-09-21T16:39:00Z</dcterms:modified>
</cp:coreProperties>
</file>