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D8A9" w14:textId="728F5634" w:rsidR="000750E2" w:rsidRPr="00355541" w:rsidRDefault="000750E2" w:rsidP="000750E2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55541">
        <w:rPr>
          <w:rFonts w:asciiTheme="minorHAnsi" w:hAnsiTheme="minorHAnsi" w:cstheme="minorHAnsi"/>
          <w:b/>
          <w:sz w:val="24"/>
          <w:szCs w:val="24"/>
        </w:rPr>
        <w:t>Utah 2015 IECC Energy Codes</w:t>
      </w:r>
    </w:p>
    <w:p w14:paraId="326DC993" w14:textId="77777777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Presented by Brent Ursenbach</w:t>
      </w:r>
    </w:p>
    <w:p w14:paraId="38DAE1BF" w14:textId="77777777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</w:p>
    <w:p w14:paraId="401331F5" w14:textId="256649EB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Outline:</w:t>
      </w:r>
      <w:r w:rsidR="00355541">
        <w:rPr>
          <w:rFonts w:asciiTheme="minorHAnsi" w:hAnsiTheme="minorHAnsi" w:cstheme="minorHAnsi"/>
          <w:sz w:val="24"/>
          <w:szCs w:val="24"/>
        </w:rPr>
        <w:t xml:space="preserve"> Presentation of the 2015 IECC Energy Codes to include the following:</w:t>
      </w:r>
    </w:p>
    <w:p w14:paraId="3B70481D" w14:textId="77777777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Compliance Options</w:t>
      </w:r>
    </w:p>
    <w:p w14:paraId="5D8B5EA5" w14:textId="77777777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Construction Documents</w:t>
      </w:r>
    </w:p>
    <w:p w14:paraId="46BABF2D" w14:textId="77777777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Prescriptive Table</w:t>
      </w:r>
    </w:p>
    <w:p w14:paraId="0544F605" w14:textId="77777777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1</w:t>
      </w:r>
      <w:r w:rsidRPr="0035554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355541">
        <w:rPr>
          <w:rFonts w:asciiTheme="minorHAnsi" w:hAnsiTheme="minorHAnsi" w:cstheme="minorHAnsi"/>
          <w:sz w:val="24"/>
          <w:szCs w:val="24"/>
        </w:rPr>
        <w:t xml:space="preserve"> option Air Barrier &amp; Insulation</w:t>
      </w:r>
    </w:p>
    <w:p w14:paraId="419EDB08" w14:textId="77777777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2</w:t>
      </w:r>
      <w:r w:rsidRPr="00355541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355541">
        <w:rPr>
          <w:rFonts w:asciiTheme="minorHAnsi" w:hAnsiTheme="minorHAnsi" w:cstheme="minorHAnsi"/>
          <w:sz w:val="24"/>
          <w:szCs w:val="24"/>
        </w:rPr>
        <w:t xml:space="preserve"> option Blower Door &amp; </w:t>
      </w:r>
      <w:proofErr w:type="gramStart"/>
      <w:r w:rsidRPr="00355541">
        <w:rPr>
          <w:rFonts w:asciiTheme="minorHAnsi" w:hAnsiTheme="minorHAnsi" w:cstheme="minorHAnsi"/>
          <w:sz w:val="24"/>
          <w:szCs w:val="24"/>
        </w:rPr>
        <w:t>third party</w:t>
      </w:r>
      <w:proofErr w:type="gramEnd"/>
      <w:r w:rsidRPr="00355541">
        <w:rPr>
          <w:rFonts w:asciiTheme="minorHAnsi" w:hAnsiTheme="minorHAnsi" w:cstheme="minorHAnsi"/>
          <w:sz w:val="24"/>
          <w:szCs w:val="24"/>
        </w:rPr>
        <w:t xml:space="preserve"> verification</w:t>
      </w:r>
    </w:p>
    <w:p w14:paraId="0645AB1C" w14:textId="77777777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Lighting</w:t>
      </w:r>
    </w:p>
    <w:p w14:paraId="39C2058C" w14:textId="77777777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Fenestration</w:t>
      </w:r>
    </w:p>
    <w:p w14:paraId="635BA46C" w14:textId="77777777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Duct Sealing</w:t>
      </w:r>
    </w:p>
    <w:p w14:paraId="4DBFB7E6" w14:textId="77777777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Duct Leakage</w:t>
      </w:r>
    </w:p>
    <w:p w14:paraId="4EFEC546" w14:textId="688CBF6F" w:rsidR="000750E2" w:rsidRPr="00355541" w:rsidRDefault="000750E2" w:rsidP="003555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Equipment sizing</w:t>
      </w:r>
    </w:p>
    <w:p w14:paraId="7A98F0FE" w14:textId="58624126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</w:p>
    <w:p w14:paraId="4C6A38D4" w14:textId="38F65C55" w:rsidR="000750E2" w:rsidRPr="00355541" w:rsidRDefault="000750E2" w:rsidP="000750E2">
      <w:pPr>
        <w:rPr>
          <w:rFonts w:asciiTheme="minorHAnsi" w:hAnsiTheme="minorHAnsi" w:cstheme="minorHAnsi"/>
          <w:b/>
          <w:sz w:val="24"/>
          <w:szCs w:val="24"/>
        </w:rPr>
      </w:pPr>
      <w:r w:rsidRPr="00355541">
        <w:rPr>
          <w:rFonts w:asciiTheme="minorHAnsi" w:hAnsiTheme="minorHAnsi" w:cstheme="minorHAnsi"/>
          <w:b/>
          <w:sz w:val="24"/>
          <w:szCs w:val="24"/>
        </w:rPr>
        <w:t>Energy Rating Index (ERI) Compliance Method</w:t>
      </w:r>
    </w:p>
    <w:p w14:paraId="5E40F0F5" w14:textId="277DDC8C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Presented by Paulette McGhie</w:t>
      </w:r>
    </w:p>
    <w:p w14:paraId="2282A5A7" w14:textId="0919B364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</w:p>
    <w:p w14:paraId="3A03ADE3" w14:textId="52959ABB" w:rsidR="000750E2" w:rsidRPr="00355541" w:rsidRDefault="006177E4" w:rsidP="000750E2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Outline:</w:t>
      </w:r>
      <w:r w:rsidR="00355541">
        <w:rPr>
          <w:rFonts w:asciiTheme="minorHAnsi" w:hAnsiTheme="minorHAnsi" w:cstheme="minorHAnsi"/>
          <w:sz w:val="24"/>
          <w:szCs w:val="24"/>
        </w:rPr>
        <w:t xml:space="preserve">  What is the ERI Compliance Method &amp; how the New Home builders can take advantage of the HERS Scores.  To include:</w:t>
      </w:r>
    </w:p>
    <w:p w14:paraId="16F12AC8" w14:textId="2B677958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Energy Rating Compliance Method</w:t>
      </w:r>
    </w:p>
    <w:p w14:paraId="3BA6DCCB" w14:textId="27E1B1F8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Utah ERI Scores</w:t>
      </w:r>
    </w:p>
    <w:p w14:paraId="18753117" w14:textId="3ABF3553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What is the ERI?</w:t>
      </w:r>
    </w:p>
    <w:p w14:paraId="546D781C" w14:textId="1654249E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RESNET HERS Index</w:t>
      </w:r>
    </w:p>
    <w:p w14:paraId="350D7506" w14:textId="074028A8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ERI Rating Variables</w:t>
      </w:r>
    </w:p>
    <w:p w14:paraId="43647372" w14:textId="4A1BCBFD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What most affects the ERI?</w:t>
      </w:r>
    </w:p>
    <w:p w14:paraId="276D97E1" w14:textId="6D577D58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ERI Verifications requires HERS Rater</w:t>
      </w:r>
    </w:p>
    <w:p w14:paraId="50708550" w14:textId="5E33385E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The ERI Path</w:t>
      </w:r>
    </w:p>
    <w:p w14:paraId="6E065266" w14:textId="7B16A30A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ERI Software (</w:t>
      </w:r>
      <w:proofErr w:type="spellStart"/>
      <w:r w:rsidRPr="00355541">
        <w:rPr>
          <w:rFonts w:asciiTheme="minorHAnsi" w:hAnsiTheme="minorHAnsi" w:cstheme="minorHAnsi"/>
          <w:sz w:val="24"/>
          <w:szCs w:val="24"/>
        </w:rPr>
        <w:t>Remrate</w:t>
      </w:r>
      <w:proofErr w:type="spellEnd"/>
      <w:r w:rsidRPr="00355541">
        <w:rPr>
          <w:rFonts w:asciiTheme="minorHAnsi" w:hAnsiTheme="minorHAnsi" w:cstheme="minorHAnsi"/>
          <w:sz w:val="24"/>
          <w:szCs w:val="24"/>
        </w:rPr>
        <w:t>)</w:t>
      </w:r>
    </w:p>
    <w:p w14:paraId="2E79BD35" w14:textId="5E103F41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ERI Calculation Inputs</w:t>
      </w:r>
    </w:p>
    <w:p w14:paraId="30577C67" w14:textId="35C84BD3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ERI Certification &amp; Labeling</w:t>
      </w:r>
    </w:p>
    <w:p w14:paraId="6011A1D6" w14:textId="3F1ABA36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How to improve the ERI Scores</w:t>
      </w:r>
    </w:p>
    <w:p w14:paraId="7F6672F8" w14:textId="171860DB" w:rsidR="006177E4" w:rsidRPr="00355541" w:rsidRDefault="006177E4" w:rsidP="0035554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Who’s doing it?</w:t>
      </w:r>
    </w:p>
    <w:p w14:paraId="0FC93A25" w14:textId="77777777" w:rsidR="006177E4" w:rsidRPr="00355541" w:rsidRDefault="006177E4" w:rsidP="000750E2">
      <w:pPr>
        <w:rPr>
          <w:rFonts w:asciiTheme="minorHAnsi" w:hAnsiTheme="minorHAnsi" w:cstheme="minorHAnsi"/>
          <w:sz w:val="24"/>
          <w:szCs w:val="24"/>
        </w:rPr>
      </w:pPr>
    </w:p>
    <w:p w14:paraId="6CD85465" w14:textId="3E78B489" w:rsidR="006177E4" w:rsidRPr="00355541" w:rsidRDefault="006177E4" w:rsidP="000750E2">
      <w:pPr>
        <w:rPr>
          <w:rFonts w:asciiTheme="minorHAnsi" w:hAnsiTheme="minorHAnsi" w:cstheme="minorHAnsi"/>
          <w:b/>
          <w:sz w:val="24"/>
          <w:szCs w:val="24"/>
        </w:rPr>
      </w:pPr>
      <w:r w:rsidRPr="00355541">
        <w:rPr>
          <w:rFonts w:asciiTheme="minorHAnsi" w:hAnsiTheme="minorHAnsi" w:cstheme="minorHAnsi"/>
          <w:b/>
          <w:sz w:val="24"/>
          <w:szCs w:val="24"/>
        </w:rPr>
        <w:t>Net Zero Ready Homes</w:t>
      </w:r>
    </w:p>
    <w:p w14:paraId="37B2CA68" w14:textId="30B8E966" w:rsidR="006177E4" w:rsidRPr="00355541" w:rsidRDefault="006177E4" w:rsidP="000750E2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Presented by Kevin Emerson</w:t>
      </w:r>
    </w:p>
    <w:p w14:paraId="40DEBB4E" w14:textId="3BC48397" w:rsidR="006177E4" w:rsidRPr="00355541" w:rsidRDefault="006177E4" w:rsidP="000750E2">
      <w:pPr>
        <w:rPr>
          <w:rFonts w:asciiTheme="minorHAnsi" w:hAnsiTheme="minorHAnsi" w:cstheme="minorHAnsi"/>
          <w:sz w:val="24"/>
          <w:szCs w:val="24"/>
        </w:rPr>
      </w:pPr>
    </w:p>
    <w:p w14:paraId="7CF9130A" w14:textId="6ADC915C" w:rsidR="006177E4" w:rsidRPr="00355541" w:rsidRDefault="006177E4" w:rsidP="000750E2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Outline:</w:t>
      </w:r>
      <w:r w:rsidR="00355541">
        <w:rPr>
          <w:rFonts w:asciiTheme="minorHAnsi" w:hAnsiTheme="minorHAnsi" w:cstheme="minorHAnsi"/>
          <w:sz w:val="24"/>
          <w:szCs w:val="24"/>
        </w:rPr>
        <w:t xml:space="preserve">  What is the  DOE Net Zero Ready Homes Program &amp; how to achieve it</w:t>
      </w:r>
    </w:p>
    <w:p w14:paraId="65F02025" w14:textId="72A41590" w:rsidR="006177E4" w:rsidRPr="00355541" w:rsidRDefault="006177E4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ZERH Minimum Requirements</w:t>
      </w:r>
    </w:p>
    <w:p w14:paraId="699497C1" w14:textId="2EC3F547" w:rsidR="006177E4" w:rsidRPr="00355541" w:rsidRDefault="006177E4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ZERH Sets the HERS Scores</w:t>
      </w:r>
    </w:p>
    <w:p w14:paraId="2EA57006" w14:textId="3E912D10" w:rsidR="006177E4" w:rsidRPr="00355541" w:rsidRDefault="006177E4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Performance Path</w:t>
      </w:r>
    </w:p>
    <w:p w14:paraId="627A950E" w14:textId="3BA616D8" w:rsidR="006177E4" w:rsidRPr="00355541" w:rsidRDefault="006177E4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High R Value Wall options</w:t>
      </w:r>
    </w:p>
    <w:p w14:paraId="6DC74058" w14:textId="1AEA51F4" w:rsidR="006177E4" w:rsidRPr="00355541" w:rsidRDefault="006177E4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Energy Star Windows</w:t>
      </w:r>
    </w:p>
    <w:p w14:paraId="1ECD88B3" w14:textId="3527FEAC" w:rsidR="006177E4" w:rsidRPr="00355541" w:rsidRDefault="006177E4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lastRenderedPageBreak/>
        <w:t>Importance of duct locations</w:t>
      </w:r>
    </w:p>
    <w:p w14:paraId="5A61EE57" w14:textId="7B49A02F" w:rsidR="006177E4" w:rsidRPr="00355541" w:rsidRDefault="006177E4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Indoor Air Package</w:t>
      </w:r>
    </w:p>
    <w:p w14:paraId="52932C1A" w14:textId="408E19D7" w:rsidR="006177E4" w:rsidRPr="00355541" w:rsidRDefault="006177E4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Radon</w:t>
      </w:r>
    </w:p>
    <w:p w14:paraId="26821437" w14:textId="4A4B9C9A" w:rsidR="006177E4" w:rsidRPr="00355541" w:rsidRDefault="006177E4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Low Emission Materi</w:t>
      </w:r>
      <w:r w:rsidR="00696B96" w:rsidRPr="00355541">
        <w:rPr>
          <w:rFonts w:asciiTheme="minorHAnsi" w:hAnsiTheme="minorHAnsi" w:cstheme="minorHAnsi"/>
          <w:sz w:val="24"/>
          <w:szCs w:val="24"/>
        </w:rPr>
        <w:t>als</w:t>
      </w:r>
    </w:p>
    <w:p w14:paraId="51C3A087" w14:textId="1738F7A6" w:rsidR="00696B96" w:rsidRPr="00355541" w:rsidRDefault="00696B96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Water Sense</w:t>
      </w:r>
    </w:p>
    <w:p w14:paraId="7F814C01" w14:textId="1CB7F884" w:rsidR="00696B96" w:rsidRPr="00355541" w:rsidRDefault="00696B96" w:rsidP="003555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Solar Ready</w:t>
      </w:r>
    </w:p>
    <w:p w14:paraId="1EE2FCA7" w14:textId="77777777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</w:p>
    <w:p w14:paraId="3F5875ED" w14:textId="6405E419" w:rsidR="000750E2" w:rsidRPr="00355541" w:rsidRDefault="000750E2" w:rsidP="000750E2">
      <w:pPr>
        <w:rPr>
          <w:rFonts w:asciiTheme="minorHAnsi" w:hAnsiTheme="minorHAnsi" w:cstheme="minorHAnsi"/>
          <w:b/>
          <w:sz w:val="24"/>
          <w:szCs w:val="24"/>
        </w:rPr>
      </w:pPr>
      <w:r w:rsidRPr="00355541">
        <w:rPr>
          <w:rFonts w:asciiTheme="minorHAnsi" w:hAnsiTheme="minorHAnsi" w:cstheme="minorHAnsi"/>
          <w:b/>
          <w:sz w:val="24"/>
          <w:szCs w:val="24"/>
        </w:rPr>
        <w:t>Utah Utility Incentives for New Home Builders</w:t>
      </w:r>
    </w:p>
    <w:p w14:paraId="2BA3C9AB" w14:textId="0A4C6873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Presented by Matthew Meyer</w:t>
      </w:r>
    </w:p>
    <w:p w14:paraId="304FBDEC" w14:textId="7E35DEC6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</w:p>
    <w:p w14:paraId="73B03C2D" w14:textId="5E99CCBC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Outline</w:t>
      </w:r>
      <w:r w:rsidR="00355541">
        <w:rPr>
          <w:rFonts w:asciiTheme="minorHAnsi" w:hAnsiTheme="minorHAnsi" w:cstheme="minorHAnsi"/>
          <w:sz w:val="24"/>
          <w:szCs w:val="24"/>
        </w:rPr>
        <w:t>: Rocky Mountain Power &amp; Dominion Utility Incentive Program for New homes builders</w:t>
      </w:r>
    </w:p>
    <w:p w14:paraId="3FB0E741" w14:textId="77777777" w:rsidR="000750E2" w:rsidRPr="00355541" w:rsidRDefault="000750E2" w:rsidP="000750E2">
      <w:pPr>
        <w:rPr>
          <w:rFonts w:asciiTheme="minorHAnsi" w:hAnsiTheme="minorHAnsi" w:cstheme="minorHAnsi"/>
          <w:sz w:val="24"/>
          <w:szCs w:val="24"/>
        </w:rPr>
      </w:pPr>
    </w:p>
    <w:p w14:paraId="00A48082" w14:textId="77777777" w:rsidR="000750E2" w:rsidRPr="00355541" w:rsidRDefault="000750E2" w:rsidP="003555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Purpose of utility incentives</w:t>
      </w:r>
    </w:p>
    <w:p w14:paraId="41E2B12D" w14:textId="77777777" w:rsidR="000750E2" w:rsidRPr="00355541" w:rsidRDefault="000750E2" w:rsidP="003555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Challenges of utility incentives</w:t>
      </w:r>
    </w:p>
    <w:p w14:paraId="30B3DCCC" w14:textId="77777777" w:rsidR="000750E2" w:rsidRPr="00355541" w:rsidRDefault="000750E2" w:rsidP="003555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Summary of available incentives</w:t>
      </w:r>
    </w:p>
    <w:p w14:paraId="7F2A4E0E" w14:textId="77777777" w:rsidR="000750E2" w:rsidRPr="00355541" w:rsidRDefault="000750E2" w:rsidP="003555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Description of new direction in utility incentives and how they will make building energy efficient homes easier.</w:t>
      </w:r>
    </w:p>
    <w:p w14:paraId="15016806" w14:textId="5FAB3D88" w:rsidR="00DF6A11" w:rsidRPr="00355541" w:rsidRDefault="00DF6A11" w:rsidP="000750E2">
      <w:pPr>
        <w:rPr>
          <w:rFonts w:asciiTheme="minorHAnsi" w:hAnsiTheme="minorHAnsi" w:cstheme="minorHAnsi"/>
          <w:sz w:val="24"/>
          <w:szCs w:val="24"/>
        </w:rPr>
      </w:pPr>
    </w:p>
    <w:p w14:paraId="46315956" w14:textId="77777777" w:rsidR="00355541" w:rsidRDefault="00355541" w:rsidP="00355541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</w:p>
    <w:p w14:paraId="4EEE01EB" w14:textId="2B806114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355541">
        <w:rPr>
          <w:rFonts w:asciiTheme="minorHAnsi" w:hAnsiTheme="minorHAnsi" w:cstheme="minorHAnsi"/>
          <w:b/>
          <w:sz w:val="24"/>
          <w:szCs w:val="24"/>
        </w:rPr>
        <w:t>Air Barrier Presentation</w:t>
      </w:r>
    </w:p>
    <w:p w14:paraId="77190B89" w14:textId="5447BDD4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Presented by Adam Rasmusen</w:t>
      </w:r>
    </w:p>
    <w:p w14:paraId="0CD7FD5A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1AC8B91" w14:textId="1BCC6F56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I. What is an Air barrier?</w:t>
      </w:r>
    </w:p>
    <w:p w14:paraId="63732259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a. Types of air barriers</w:t>
      </w:r>
    </w:p>
    <w:p w14:paraId="52F9A705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b. Benefits of a continuous air barrier</w:t>
      </w:r>
    </w:p>
    <w:p w14:paraId="4E8939DD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c. Separating Conditioned Air vs Unconditioned Air</w:t>
      </w:r>
    </w:p>
    <w:p w14:paraId="017DC555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II. Building Envelope</w:t>
      </w:r>
    </w:p>
    <w:p w14:paraId="5107EC86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a. Designed to keep air from Infiltrating into wall system</w:t>
      </w:r>
    </w:p>
    <w:p w14:paraId="3809B5AF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b. Thermal envelope &amp; building performance</w:t>
      </w:r>
    </w:p>
    <w:p w14:paraId="678BDA2E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c. Air resistance – effects from air flow and heat load/loss</w:t>
      </w:r>
    </w:p>
    <w:p w14:paraId="7B3E0E38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III. Impact Air tightness and Energy Efficiency</w:t>
      </w:r>
    </w:p>
    <w:p w14:paraId="16B46FAF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a. Air leakage – air pressure &amp; air pathways</w:t>
      </w:r>
    </w:p>
    <w:p w14:paraId="232D516F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b. Sealing Penetrations</w:t>
      </w:r>
    </w:p>
    <w:p w14:paraId="1C99E665" w14:textId="77777777" w:rsidR="00355541" w:rsidRPr="00355541" w:rsidRDefault="00355541" w:rsidP="003555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c. Improves durability of envelope</w:t>
      </w:r>
    </w:p>
    <w:p w14:paraId="555C42E1" w14:textId="5F4A4C59" w:rsidR="00355541" w:rsidRPr="00355541" w:rsidRDefault="00355541" w:rsidP="00355541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d. Saving money by maintaining R-Value</w:t>
      </w:r>
    </w:p>
    <w:p w14:paraId="405FE679" w14:textId="77777777" w:rsidR="00355541" w:rsidRPr="00355541" w:rsidRDefault="00355541" w:rsidP="00355541">
      <w:pPr>
        <w:rPr>
          <w:rFonts w:asciiTheme="minorHAnsi" w:hAnsiTheme="minorHAnsi" w:cstheme="minorHAnsi"/>
          <w:sz w:val="24"/>
          <w:szCs w:val="24"/>
        </w:rPr>
      </w:pPr>
    </w:p>
    <w:p w14:paraId="5C04072C" w14:textId="77777777" w:rsidR="00355541" w:rsidRDefault="00355541" w:rsidP="00355541">
      <w:pPr>
        <w:rPr>
          <w:rFonts w:asciiTheme="minorHAnsi" w:hAnsiTheme="minorHAnsi" w:cstheme="minorHAnsi"/>
          <w:b/>
          <w:sz w:val="24"/>
          <w:szCs w:val="24"/>
        </w:rPr>
      </w:pPr>
    </w:p>
    <w:p w14:paraId="4798C254" w14:textId="77777777" w:rsidR="00355541" w:rsidRDefault="00355541" w:rsidP="00355541">
      <w:pPr>
        <w:rPr>
          <w:rFonts w:asciiTheme="minorHAnsi" w:hAnsiTheme="minorHAnsi" w:cstheme="minorHAnsi"/>
          <w:b/>
          <w:sz w:val="24"/>
          <w:szCs w:val="24"/>
        </w:rPr>
      </w:pPr>
    </w:p>
    <w:p w14:paraId="7869FC79" w14:textId="77777777" w:rsidR="00355541" w:rsidRDefault="00355541" w:rsidP="00355541">
      <w:pPr>
        <w:rPr>
          <w:rFonts w:asciiTheme="minorHAnsi" w:hAnsiTheme="minorHAnsi" w:cstheme="minorHAnsi"/>
          <w:b/>
          <w:sz w:val="24"/>
          <w:szCs w:val="24"/>
        </w:rPr>
      </w:pPr>
    </w:p>
    <w:p w14:paraId="63BC808A" w14:textId="77777777" w:rsidR="00355541" w:rsidRDefault="00355541" w:rsidP="00355541">
      <w:pPr>
        <w:rPr>
          <w:rFonts w:asciiTheme="minorHAnsi" w:hAnsiTheme="minorHAnsi" w:cstheme="minorHAnsi"/>
          <w:b/>
          <w:sz w:val="24"/>
          <w:szCs w:val="24"/>
        </w:rPr>
      </w:pPr>
    </w:p>
    <w:p w14:paraId="69E7CD42" w14:textId="77777777" w:rsidR="00355541" w:rsidRDefault="00355541" w:rsidP="00355541">
      <w:pPr>
        <w:rPr>
          <w:rFonts w:asciiTheme="minorHAnsi" w:hAnsiTheme="minorHAnsi" w:cstheme="minorHAnsi"/>
          <w:b/>
          <w:sz w:val="24"/>
          <w:szCs w:val="24"/>
        </w:rPr>
      </w:pPr>
    </w:p>
    <w:p w14:paraId="0F629B44" w14:textId="77777777" w:rsidR="00355541" w:rsidRDefault="00355541" w:rsidP="00355541">
      <w:pPr>
        <w:rPr>
          <w:rFonts w:asciiTheme="minorHAnsi" w:hAnsiTheme="minorHAnsi" w:cstheme="minorHAnsi"/>
          <w:b/>
          <w:sz w:val="24"/>
          <w:szCs w:val="24"/>
        </w:rPr>
      </w:pPr>
    </w:p>
    <w:p w14:paraId="5C84CF7D" w14:textId="77777777" w:rsidR="00355541" w:rsidRDefault="00355541" w:rsidP="00355541">
      <w:pPr>
        <w:rPr>
          <w:rFonts w:asciiTheme="minorHAnsi" w:hAnsiTheme="minorHAnsi" w:cstheme="minorHAnsi"/>
          <w:b/>
          <w:sz w:val="24"/>
          <w:szCs w:val="24"/>
        </w:rPr>
      </w:pPr>
    </w:p>
    <w:p w14:paraId="2A4C2803" w14:textId="54EB28B0" w:rsidR="00355541" w:rsidRPr="00355541" w:rsidRDefault="00355541" w:rsidP="00355541">
      <w:pPr>
        <w:rPr>
          <w:rFonts w:asciiTheme="minorHAnsi" w:hAnsiTheme="minorHAnsi" w:cstheme="minorHAnsi"/>
          <w:b/>
          <w:sz w:val="24"/>
          <w:szCs w:val="24"/>
        </w:rPr>
      </w:pPr>
      <w:r w:rsidRPr="00355541">
        <w:rPr>
          <w:rFonts w:asciiTheme="minorHAnsi" w:hAnsiTheme="minorHAnsi" w:cstheme="minorHAnsi"/>
          <w:b/>
          <w:sz w:val="24"/>
          <w:szCs w:val="24"/>
        </w:rPr>
        <w:lastRenderedPageBreak/>
        <w:t>Mechanical System Design &amp; Commissioning</w:t>
      </w:r>
    </w:p>
    <w:p w14:paraId="06AFDE47" w14:textId="4B5AA70A" w:rsidR="00355541" w:rsidRPr="00355541" w:rsidRDefault="00355541" w:rsidP="00355541">
      <w:pPr>
        <w:rPr>
          <w:rFonts w:asciiTheme="minorHAnsi" w:hAnsiTheme="minorHAnsi" w:cstheme="minorHAnsi"/>
          <w:b/>
          <w:sz w:val="24"/>
          <w:szCs w:val="24"/>
        </w:rPr>
      </w:pPr>
      <w:r w:rsidRPr="00355541">
        <w:rPr>
          <w:rFonts w:asciiTheme="minorHAnsi" w:hAnsiTheme="minorHAnsi" w:cstheme="minorHAnsi"/>
          <w:b/>
          <w:sz w:val="24"/>
          <w:szCs w:val="24"/>
        </w:rPr>
        <w:t>Presented by Greg Cobb</w:t>
      </w:r>
    </w:p>
    <w:p w14:paraId="46A7BD40" w14:textId="77777777" w:rsidR="00355541" w:rsidRPr="00355541" w:rsidRDefault="00355541" w:rsidP="00355541">
      <w:pPr>
        <w:rPr>
          <w:rFonts w:asciiTheme="minorHAnsi" w:hAnsiTheme="minorHAnsi" w:cstheme="minorHAnsi"/>
          <w:sz w:val="24"/>
          <w:szCs w:val="24"/>
        </w:rPr>
      </w:pPr>
    </w:p>
    <w:p w14:paraId="2C142900" w14:textId="77777777" w:rsidR="00355541" w:rsidRPr="00355541" w:rsidRDefault="00355541" w:rsidP="00355541">
      <w:p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After purchasing a new home, homeowners expect their new home to be more comfortable and energy efficient than their last home.  Delivering on this expectation in a cost-effective manner requires proper mechanical system design and commissioning.  In this session you will learn:</w:t>
      </w:r>
    </w:p>
    <w:p w14:paraId="1C75BC4B" w14:textId="77777777" w:rsidR="00355541" w:rsidRPr="00355541" w:rsidRDefault="00355541" w:rsidP="00355541">
      <w:pPr>
        <w:rPr>
          <w:rFonts w:asciiTheme="minorHAnsi" w:hAnsiTheme="minorHAnsi" w:cstheme="minorHAnsi"/>
          <w:sz w:val="24"/>
          <w:szCs w:val="24"/>
        </w:rPr>
      </w:pPr>
    </w:p>
    <w:p w14:paraId="6BC5542C" w14:textId="77777777" w:rsidR="00355541" w:rsidRPr="00355541" w:rsidRDefault="00355541" w:rsidP="0035554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Common challenges and myths with mechanical systems</w:t>
      </w:r>
    </w:p>
    <w:p w14:paraId="0C3B0E67" w14:textId="77777777" w:rsidR="00355541" w:rsidRPr="00355541" w:rsidRDefault="00355541" w:rsidP="0035554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Mechanical system design and commissioning process</w:t>
      </w:r>
    </w:p>
    <w:p w14:paraId="50A446FB" w14:textId="77777777" w:rsidR="00355541" w:rsidRPr="00355541" w:rsidRDefault="00355541" w:rsidP="0035554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HVAC load calculation basics (Manual J)</w:t>
      </w:r>
    </w:p>
    <w:p w14:paraId="4943E28D" w14:textId="77777777" w:rsidR="00355541" w:rsidRPr="00355541" w:rsidRDefault="00355541" w:rsidP="0035554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HVAC equipment sizing basics (Manual S)</w:t>
      </w:r>
    </w:p>
    <w:p w14:paraId="4C570D1E" w14:textId="77777777" w:rsidR="00355541" w:rsidRPr="00355541" w:rsidRDefault="00355541" w:rsidP="0035554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HVAC duct design basics (Manual S)</w:t>
      </w:r>
    </w:p>
    <w:p w14:paraId="429F2631" w14:textId="77777777" w:rsidR="00355541" w:rsidRPr="00355541" w:rsidRDefault="00355541" w:rsidP="0035554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Controls overview</w:t>
      </w:r>
    </w:p>
    <w:p w14:paraId="6E890E06" w14:textId="77777777" w:rsidR="00355541" w:rsidRPr="00355541" w:rsidRDefault="00355541" w:rsidP="0035554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Ventilation overview</w:t>
      </w:r>
    </w:p>
    <w:p w14:paraId="1AEBEF6C" w14:textId="77777777" w:rsidR="00355541" w:rsidRPr="00355541" w:rsidRDefault="00355541" w:rsidP="0035554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Mechanical system commissioning overview</w:t>
      </w:r>
    </w:p>
    <w:p w14:paraId="684CC3CB" w14:textId="77777777" w:rsidR="00355541" w:rsidRPr="00355541" w:rsidRDefault="00355541" w:rsidP="0035554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55541">
        <w:rPr>
          <w:rFonts w:asciiTheme="minorHAnsi" w:hAnsiTheme="minorHAnsi" w:cstheme="minorHAnsi"/>
          <w:sz w:val="24"/>
          <w:szCs w:val="24"/>
        </w:rPr>
        <w:t>Best practices</w:t>
      </w:r>
    </w:p>
    <w:p w14:paraId="64004079" w14:textId="77777777" w:rsidR="00355541" w:rsidRDefault="00355541" w:rsidP="00355541"/>
    <w:p w14:paraId="47D3FADF" w14:textId="77777777" w:rsidR="00355541" w:rsidRPr="00355541" w:rsidRDefault="00355541" w:rsidP="000750E2">
      <w:pPr>
        <w:rPr>
          <w:b/>
          <w:sz w:val="32"/>
          <w:szCs w:val="32"/>
        </w:rPr>
      </w:pPr>
    </w:p>
    <w:p w14:paraId="1F9AA22D" w14:textId="3B0241B7" w:rsidR="000750E2" w:rsidRPr="0082490E" w:rsidRDefault="0082490E" w:rsidP="000750E2">
      <w:pPr>
        <w:rPr>
          <w:b/>
          <w:sz w:val="24"/>
          <w:szCs w:val="24"/>
        </w:rPr>
      </w:pPr>
      <w:r w:rsidRPr="0082490E">
        <w:rPr>
          <w:b/>
          <w:sz w:val="24"/>
          <w:szCs w:val="24"/>
        </w:rPr>
        <w:t>Risk Management</w:t>
      </w:r>
    </w:p>
    <w:p w14:paraId="7B5D353A" w14:textId="0679648E" w:rsidR="0082490E" w:rsidRPr="0082490E" w:rsidRDefault="0082490E" w:rsidP="000750E2">
      <w:pPr>
        <w:rPr>
          <w:sz w:val="24"/>
          <w:szCs w:val="24"/>
        </w:rPr>
      </w:pPr>
      <w:r w:rsidRPr="0082490E">
        <w:rPr>
          <w:sz w:val="24"/>
          <w:szCs w:val="24"/>
        </w:rPr>
        <w:t>Presented by Greg Cobb</w:t>
      </w:r>
    </w:p>
    <w:p w14:paraId="7A134D56" w14:textId="1F85DBBD" w:rsidR="0082490E" w:rsidRDefault="0082490E" w:rsidP="000750E2">
      <w:pPr>
        <w:rPr>
          <w:rFonts w:asciiTheme="minorHAnsi" w:hAnsiTheme="minorHAnsi" w:cstheme="minorHAnsi"/>
          <w:sz w:val="24"/>
          <w:szCs w:val="24"/>
        </w:rPr>
      </w:pPr>
    </w:p>
    <w:p w14:paraId="6D4B9C40" w14:textId="3B11EEDC" w:rsidR="0082490E" w:rsidRDefault="0082490E" w:rsidP="000750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Poor workmanship is the most common type of deficiency resulting in project delays , customer service issues, litigation and brand dilution.  Why are these inspections important </w:t>
      </w:r>
      <w:proofErr w:type="gramStart"/>
      <w:r>
        <w:rPr>
          <w:rFonts w:asciiTheme="minorHAnsi" w:hAnsiTheme="minorHAnsi" w:cstheme="minorHAnsi"/>
          <w:sz w:val="24"/>
          <w:szCs w:val="24"/>
        </w:rPr>
        <w:t>for:</w:t>
      </w:r>
      <w:proofErr w:type="gramEnd"/>
    </w:p>
    <w:p w14:paraId="5F15BE6E" w14:textId="6037743A" w:rsidR="0082490E" w:rsidRDefault="0082490E" w:rsidP="000750E2">
      <w:pPr>
        <w:rPr>
          <w:rFonts w:asciiTheme="minorHAnsi" w:hAnsiTheme="minorHAnsi" w:cstheme="minorHAnsi"/>
          <w:sz w:val="24"/>
          <w:szCs w:val="24"/>
        </w:rPr>
      </w:pPr>
    </w:p>
    <w:p w14:paraId="65F586D6" w14:textId="79293A0F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Foundations</w:t>
      </w:r>
    </w:p>
    <w:p w14:paraId="3DA557B9" w14:textId="07964773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Waterproofing</w:t>
      </w:r>
    </w:p>
    <w:p w14:paraId="2B3FABF2" w14:textId="7DCEBC6E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Weatherization</w:t>
      </w:r>
    </w:p>
    <w:p w14:paraId="7F1FC430" w14:textId="613F2C61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Framing</w:t>
      </w:r>
    </w:p>
    <w:p w14:paraId="4F966419" w14:textId="2BE205C7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MEP Inspections</w:t>
      </w:r>
    </w:p>
    <w:p w14:paraId="19047079" w14:textId="7673221B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Exterior Cladding</w:t>
      </w:r>
    </w:p>
    <w:p w14:paraId="39F0559A" w14:textId="30DFDE96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Roofing</w:t>
      </w:r>
    </w:p>
    <w:p w14:paraId="176B0007" w14:textId="0D10D086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Decks and Balconies</w:t>
      </w:r>
    </w:p>
    <w:p w14:paraId="591C6B69" w14:textId="334AF31A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Fit &amp; Finish</w:t>
      </w:r>
    </w:p>
    <w:p w14:paraId="5D5CF007" w14:textId="7B1EEA82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Safety</w:t>
      </w:r>
    </w:p>
    <w:p w14:paraId="6C176DB1" w14:textId="4C9B72E8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Interior Drainage Plane</w:t>
      </w:r>
    </w:p>
    <w:p w14:paraId="02940128" w14:textId="5E9E616C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Fire Rated Assemblies</w:t>
      </w:r>
    </w:p>
    <w:p w14:paraId="7D0C52CF" w14:textId="58CDCA30" w:rsidR="0082490E" w:rsidRPr="0082490E" w:rsidRDefault="0082490E" w:rsidP="0082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2490E">
        <w:rPr>
          <w:rFonts w:asciiTheme="minorHAnsi" w:hAnsiTheme="minorHAnsi" w:cstheme="minorHAnsi"/>
          <w:sz w:val="24"/>
          <w:szCs w:val="24"/>
        </w:rPr>
        <w:t>Sewer Scopes</w:t>
      </w:r>
    </w:p>
    <w:sectPr w:rsidR="0082490E" w:rsidRPr="0082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CB2"/>
    <w:multiLevelType w:val="hybridMultilevel"/>
    <w:tmpl w:val="ADB2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4F8E"/>
    <w:multiLevelType w:val="hybridMultilevel"/>
    <w:tmpl w:val="7D44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0EE6"/>
    <w:multiLevelType w:val="hybridMultilevel"/>
    <w:tmpl w:val="69BA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3BF7"/>
    <w:multiLevelType w:val="hybridMultilevel"/>
    <w:tmpl w:val="4F82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D7270"/>
    <w:multiLevelType w:val="hybridMultilevel"/>
    <w:tmpl w:val="F798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4B73"/>
    <w:multiLevelType w:val="hybridMultilevel"/>
    <w:tmpl w:val="999E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E2"/>
    <w:rsid w:val="000750E2"/>
    <w:rsid w:val="00355541"/>
    <w:rsid w:val="006177E4"/>
    <w:rsid w:val="00696B96"/>
    <w:rsid w:val="00735C69"/>
    <w:rsid w:val="0082490E"/>
    <w:rsid w:val="00A17D20"/>
    <w:rsid w:val="00BA1407"/>
    <w:rsid w:val="00D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6777"/>
  <w15:chartTrackingRefBased/>
  <w15:docId w15:val="{A582B34D-6762-40CD-AB07-E02B684C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0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McGhie</dc:creator>
  <cp:keywords/>
  <dc:description/>
  <cp:lastModifiedBy>Jolene Ford</cp:lastModifiedBy>
  <cp:revision>3</cp:revision>
  <dcterms:created xsi:type="dcterms:W3CDTF">2019-03-01T16:54:00Z</dcterms:created>
  <dcterms:modified xsi:type="dcterms:W3CDTF">2019-03-01T16:55:00Z</dcterms:modified>
</cp:coreProperties>
</file>