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ticulate Narrow" w:hAnsi="Articulate Narrow" w:cs="Adobe Hebrew"/>
          <w:sz w:val="24"/>
          <w:szCs w:val="24"/>
        </w:rPr>
        <w:alias w:val="Title"/>
        <w:tag w:val=""/>
        <w:id w:val="-574357878"/>
        <w:placeholder>
          <w:docPart w:val="C75F741A95FE403F9FC2B8968F62038B"/>
        </w:placeholder>
        <w:dataBinding w:prefixMappings="xmlns:ns0='http://purl.org/dc/elements/1.1/' xmlns:ns1='http://schemas.openxmlformats.org/package/2006/metadata/core-properties' " w:xpath="/ns1:coreProperties[1]/ns0:title[1]" w:storeItemID="{6C3C8BC8-F283-45AE-878A-BAB7291924A1}"/>
        <w:text/>
      </w:sdtPr>
      <w:sdtEndPr/>
      <w:sdtContent>
        <w:p w14:paraId="4283A665" w14:textId="4DBFE773" w:rsidR="00F62FF6" w:rsidRPr="001B2B3A" w:rsidRDefault="00244811">
          <w:pPr>
            <w:pStyle w:val="Title"/>
            <w:jc w:val="center"/>
            <w:rPr>
              <w:rFonts w:ascii="Articulate" w:hAnsi="Articulate"/>
              <w:sz w:val="24"/>
              <w:szCs w:val="24"/>
            </w:rPr>
          </w:pPr>
          <w:r>
            <w:rPr>
              <w:rFonts w:ascii="Articulate Narrow" w:hAnsi="Articulate Narrow" w:cs="Adobe Hebrew"/>
              <w:sz w:val="24"/>
              <w:szCs w:val="24"/>
            </w:rPr>
            <w:t xml:space="preserve">2020 Code Change III </w:t>
          </w:r>
          <w:r w:rsidR="00D234DF" w:rsidRPr="00450C38">
            <w:rPr>
              <w:rFonts w:ascii="Articulate Narrow" w:hAnsi="Articulate Narrow" w:cs="Adobe Hebrew"/>
              <w:sz w:val="24"/>
              <w:szCs w:val="24"/>
            </w:rPr>
            <w:t>(chapter 1-9)</w:t>
          </w:r>
          <w:r>
            <w:rPr>
              <w:rFonts w:ascii="Articulate Narrow" w:hAnsi="Articulate Narrow" w:cs="Adobe Hebrew"/>
              <w:sz w:val="24"/>
              <w:szCs w:val="24"/>
            </w:rPr>
            <w:t xml:space="preserve"> 4 Hours</w:t>
          </w:r>
        </w:p>
      </w:sdtContent>
    </w:sdt>
    <w:p w14:paraId="4F935ADD" w14:textId="77777777" w:rsidR="00F62FF6" w:rsidRPr="001B2B3A" w:rsidRDefault="00D234DF">
      <w:pPr>
        <w:pStyle w:val="Heading1"/>
        <w:rPr>
          <w:rFonts w:ascii="Articulate" w:hAnsi="Articulate"/>
          <w:sz w:val="24"/>
          <w:szCs w:val="24"/>
        </w:rPr>
      </w:pPr>
      <w:r w:rsidRPr="001B2B3A">
        <w:rPr>
          <w:rFonts w:ascii="Articulate" w:hAnsi="Articulate"/>
          <w:sz w:val="24"/>
          <w:szCs w:val="24"/>
        </w:rPr>
        <w:t>Course Description</w:t>
      </w:r>
    </w:p>
    <w:p w14:paraId="6311B8E2" w14:textId="389ED508" w:rsidR="00F62FF6" w:rsidRPr="001B2B3A" w:rsidRDefault="00D234DF" w:rsidP="00D234DF">
      <w:pPr>
        <w:pStyle w:val="Heading2"/>
        <w:rPr>
          <w:rFonts w:ascii="Articulate" w:hAnsi="Articulate"/>
          <w:sz w:val="24"/>
          <w:szCs w:val="24"/>
        </w:rPr>
      </w:pPr>
      <w:r w:rsidRPr="001B2B3A">
        <w:rPr>
          <w:rFonts w:ascii="Articulate" w:hAnsi="Articulate"/>
          <w:sz w:val="24"/>
          <w:szCs w:val="24"/>
        </w:rPr>
        <w:t>The following course is designed around chapter 1-9 of the 20</w:t>
      </w:r>
      <w:r w:rsidR="005D2FE2">
        <w:rPr>
          <w:rFonts w:ascii="Articulate" w:hAnsi="Articulate"/>
          <w:sz w:val="24"/>
          <w:szCs w:val="24"/>
        </w:rPr>
        <w:t>20</w:t>
      </w:r>
      <w:r w:rsidRPr="001B2B3A">
        <w:rPr>
          <w:rFonts w:ascii="Articulate" w:hAnsi="Articulate"/>
          <w:sz w:val="24"/>
          <w:szCs w:val="24"/>
        </w:rPr>
        <w:t xml:space="preserve"> NEC. New definitions will be covered, but the majority of the course will be covering additions and revisions of the 20</w:t>
      </w:r>
      <w:r w:rsidR="005D2FE2">
        <w:rPr>
          <w:rFonts w:ascii="Articulate" w:hAnsi="Articulate"/>
          <w:sz w:val="24"/>
          <w:szCs w:val="24"/>
        </w:rPr>
        <w:t>20</w:t>
      </w:r>
      <w:r w:rsidRPr="001B2B3A">
        <w:rPr>
          <w:rFonts w:ascii="Articulate" w:hAnsi="Articulate"/>
          <w:sz w:val="24"/>
          <w:szCs w:val="24"/>
        </w:rPr>
        <w:t xml:space="preserve"> NEC</w:t>
      </w:r>
    </w:p>
    <w:p w14:paraId="39EEA5D2" w14:textId="193D373C" w:rsidR="00D234DF" w:rsidRPr="001B2B3A" w:rsidRDefault="00D234DF" w:rsidP="00D234DF">
      <w:pPr>
        <w:pStyle w:val="Heading2"/>
        <w:rPr>
          <w:rFonts w:ascii="Articulate" w:hAnsi="Articulate"/>
          <w:sz w:val="24"/>
          <w:szCs w:val="24"/>
        </w:rPr>
      </w:pPr>
      <w:r w:rsidRPr="001B2B3A">
        <w:rPr>
          <w:rFonts w:ascii="Articulate" w:hAnsi="Articulate"/>
          <w:sz w:val="24"/>
          <w:szCs w:val="24"/>
        </w:rPr>
        <w:t>Info – The author of this course has added extra info that will be available for each topic covered, the info will expand on what the change was from the 20</w:t>
      </w:r>
      <w:r w:rsidR="005D2FE2">
        <w:rPr>
          <w:rFonts w:ascii="Articulate" w:hAnsi="Articulate"/>
          <w:sz w:val="24"/>
          <w:szCs w:val="24"/>
        </w:rPr>
        <w:t>17</w:t>
      </w:r>
      <w:r w:rsidRPr="001B2B3A">
        <w:rPr>
          <w:rFonts w:ascii="Articulate" w:hAnsi="Articulate"/>
          <w:sz w:val="24"/>
          <w:szCs w:val="24"/>
        </w:rPr>
        <w:t xml:space="preserve"> NEC to the 20</w:t>
      </w:r>
      <w:r w:rsidR="005D2FE2">
        <w:rPr>
          <w:rFonts w:ascii="Articulate" w:hAnsi="Articulate"/>
          <w:sz w:val="24"/>
          <w:szCs w:val="24"/>
        </w:rPr>
        <w:t>20</w:t>
      </w:r>
      <w:r w:rsidRPr="001B2B3A">
        <w:rPr>
          <w:rFonts w:ascii="Articulate" w:hAnsi="Articulate"/>
          <w:sz w:val="24"/>
          <w:szCs w:val="24"/>
        </w:rPr>
        <w:t xml:space="preserve"> NEC. </w:t>
      </w:r>
      <w:r w:rsidR="00857482" w:rsidRPr="001B2B3A">
        <w:rPr>
          <w:rFonts w:ascii="Articulate" w:hAnsi="Articulate"/>
          <w:sz w:val="24"/>
          <w:szCs w:val="24"/>
        </w:rPr>
        <w:t xml:space="preserve">In </w:t>
      </w:r>
      <w:bookmarkStart w:id="0" w:name="_GoBack"/>
      <w:bookmarkEnd w:id="0"/>
      <w:r w:rsidR="00B73C18" w:rsidRPr="001B2B3A">
        <w:rPr>
          <w:rFonts w:ascii="Articulate" w:hAnsi="Articulate"/>
          <w:sz w:val="24"/>
          <w:szCs w:val="24"/>
        </w:rPr>
        <w:t>addition,</w:t>
      </w:r>
      <w:r w:rsidR="00857482" w:rsidRPr="001B2B3A">
        <w:rPr>
          <w:rFonts w:ascii="Articulate" w:hAnsi="Articulate"/>
          <w:sz w:val="24"/>
          <w:szCs w:val="24"/>
        </w:rPr>
        <w:t xml:space="preserve"> the author has also provided some illustrations to help provide better understanding of selected topics.</w:t>
      </w:r>
    </w:p>
    <w:p w14:paraId="135C3C76" w14:textId="2351D708" w:rsidR="00857482" w:rsidRPr="001B2B3A" w:rsidRDefault="00857482" w:rsidP="00D234DF">
      <w:pPr>
        <w:pStyle w:val="Heading2"/>
        <w:rPr>
          <w:rFonts w:ascii="Articulate" w:hAnsi="Articulate"/>
          <w:sz w:val="24"/>
          <w:szCs w:val="24"/>
        </w:rPr>
      </w:pPr>
      <w:r w:rsidRPr="001B2B3A">
        <w:rPr>
          <w:rFonts w:ascii="Articulate" w:hAnsi="Articulate"/>
          <w:sz w:val="24"/>
          <w:szCs w:val="24"/>
        </w:rPr>
        <w:t>This course was designed to give a better understanding to the end user on what/why happened from 20</w:t>
      </w:r>
      <w:r w:rsidR="005D2FE2">
        <w:rPr>
          <w:rFonts w:ascii="Articulate" w:hAnsi="Articulate"/>
          <w:sz w:val="24"/>
          <w:szCs w:val="24"/>
        </w:rPr>
        <w:t>17</w:t>
      </w:r>
      <w:r w:rsidRPr="001B2B3A">
        <w:rPr>
          <w:rFonts w:ascii="Articulate" w:hAnsi="Articulate"/>
          <w:sz w:val="24"/>
          <w:szCs w:val="24"/>
        </w:rPr>
        <w:t xml:space="preserve"> to 20</w:t>
      </w:r>
      <w:r w:rsidR="005D2FE2">
        <w:rPr>
          <w:rFonts w:ascii="Articulate" w:hAnsi="Articulate"/>
          <w:sz w:val="24"/>
          <w:szCs w:val="24"/>
        </w:rPr>
        <w:t>20</w:t>
      </w:r>
      <w:r w:rsidRPr="001B2B3A">
        <w:rPr>
          <w:rFonts w:ascii="Articulate" w:hAnsi="Articulate"/>
          <w:sz w:val="24"/>
          <w:szCs w:val="24"/>
        </w:rPr>
        <w:t xml:space="preserve"> of the NEC. Even though this course does not cover ever</w:t>
      </w:r>
      <w:r w:rsidR="005D2FE2">
        <w:rPr>
          <w:rFonts w:ascii="Articulate" w:hAnsi="Articulate"/>
          <w:sz w:val="24"/>
          <w:szCs w:val="24"/>
        </w:rPr>
        <w:t>y</w:t>
      </w:r>
      <w:r w:rsidRPr="001B2B3A">
        <w:rPr>
          <w:rFonts w:ascii="Articulate" w:hAnsi="Articulate"/>
          <w:sz w:val="24"/>
          <w:szCs w:val="24"/>
        </w:rPr>
        <w:t xml:space="preserve"> change that happened it does focus on the major one.</w:t>
      </w:r>
    </w:p>
    <w:p w14:paraId="5488462B" w14:textId="77777777" w:rsidR="00F62FF6" w:rsidRPr="001B2B3A" w:rsidRDefault="00857482" w:rsidP="00CA2F0B">
      <w:pPr>
        <w:pStyle w:val="Heading1"/>
        <w:rPr>
          <w:rFonts w:ascii="Articulate" w:hAnsi="Articulate"/>
          <w:sz w:val="24"/>
          <w:szCs w:val="24"/>
        </w:rPr>
      </w:pPr>
      <w:r w:rsidRPr="001B2B3A">
        <w:rPr>
          <w:rFonts w:ascii="Articulate" w:hAnsi="Articulate"/>
          <w:sz w:val="24"/>
          <w:szCs w:val="24"/>
        </w:rPr>
        <w:t>Glossary of Key Terms</w:t>
      </w:r>
    </w:p>
    <w:p w14:paraId="0AF8CE85" w14:textId="77777777" w:rsidR="003B10F4" w:rsidRDefault="00450C38">
      <w:pPr>
        <w:pStyle w:val="Heading3"/>
        <w:numPr>
          <w:ilvl w:val="0"/>
          <w:numId w:val="18"/>
        </w:numPr>
        <w:rPr>
          <w:rFonts w:ascii="Articulate" w:hAnsi="Articulate"/>
          <w:sz w:val="24"/>
          <w:szCs w:val="24"/>
        </w:rPr>
      </w:pPr>
      <w:r>
        <w:rPr>
          <w:rFonts w:ascii="Articulate" w:hAnsi="Articulate"/>
          <w:sz w:val="24"/>
          <w:szCs w:val="24"/>
        </w:rPr>
        <w:t>Charge Controller</w:t>
      </w:r>
      <w:r w:rsidR="00B04717">
        <w:rPr>
          <w:rFonts w:ascii="Articulate" w:hAnsi="Articulate"/>
          <w:sz w:val="24"/>
          <w:szCs w:val="24"/>
        </w:rPr>
        <w:t xml:space="preserve"> – Equipment that controls dc voltage or dc current, or both, and that is used to charge a battery or other energy storage device.</w:t>
      </w:r>
    </w:p>
    <w:p w14:paraId="06177134"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Combustible Dust</w:t>
      </w:r>
      <w:r w:rsidR="00B04717">
        <w:rPr>
          <w:rFonts w:ascii="Articulate" w:hAnsi="Articulate"/>
          <w:sz w:val="24"/>
          <w:szCs w:val="24"/>
        </w:rPr>
        <w:t xml:space="preserve"> – Dust particles that are 500 microns or smaller and present, a fire or explosion when dispersed and ignited in air. </w:t>
      </w:r>
    </w:p>
    <w:p w14:paraId="4C5E83CC"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DC-to-DC Converter</w:t>
      </w:r>
      <w:r w:rsidR="00B04717">
        <w:rPr>
          <w:rFonts w:ascii="Articulate" w:hAnsi="Articulate"/>
          <w:sz w:val="24"/>
          <w:szCs w:val="24"/>
        </w:rPr>
        <w:t xml:space="preserve"> – A device installed in the PV source circuit or PV output circuit that can provide an output dc voltage and current at a higher or lower value than the input dc voltage and current.</w:t>
      </w:r>
    </w:p>
    <w:p w14:paraId="60F313E1" w14:textId="77777777" w:rsidR="00F62FF6" w:rsidRDefault="00450C38">
      <w:pPr>
        <w:pStyle w:val="Heading3"/>
        <w:numPr>
          <w:ilvl w:val="0"/>
          <w:numId w:val="18"/>
        </w:numPr>
        <w:rPr>
          <w:rFonts w:ascii="Articulate" w:hAnsi="Articulate"/>
          <w:sz w:val="24"/>
          <w:szCs w:val="24"/>
        </w:rPr>
      </w:pPr>
      <w:r>
        <w:rPr>
          <w:rFonts w:ascii="Articulate" w:hAnsi="Articulate"/>
          <w:sz w:val="24"/>
          <w:szCs w:val="24"/>
        </w:rPr>
        <w:t>Effective Ground-Fault Current Path</w:t>
      </w:r>
      <w:r w:rsidR="00B04717">
        <w:rPr>
          <w:rFonts w:ascii="Articulate" w:hAnsi="Articulate"/>
          <w:sz w:val="24"/>
          <w:szCs w:val="24"/>
        </w:rPr>
        <w:t xml:space="preserve"> – An intentionally constructed, low-impedance electrically conductive path designed and intended to carry </w:t>
      </w:r>
      <w:r w:rsidR="00C10631">
        <w:rPr>
          <w:rFonts w:ascii="Articulate" w:hAnsi="Articulate"/>
          <w:sz w:val="24"/>
          <w:szCs w:val="24"/>
        </w:rPr>
        <w:t xml:space="preserve">current under </w:t>
      </w:r>
      <w:r w:rsidR="008B4DBC">
        <w:rPr>
          <w:rFonts w:ascii="Articulate" w:hAnsi="Articulate"/>
          <w:sz w:val="24"/>
          <w:szCs w:val="24"/>
        </w:rPr>
        <w:t>ground-fault conditions from</w:t>
      </w:r>
      <w:r w:rsidR="00C10631">
        <w:rPr>
          <w:rFonts w:ascii="Articulate" w:hAnsi="Articulate"/>
          <w:sz w:val="24"/>
          <w:szCs w:val="24"/>
        </w:rPr>
        <w:t xml:space="preserve"> the point of</w:t>
      </w:r>
      <w:r w:rsidR="008B4DBC">
        <w:rPr>
          <w:rFonts w:ascii="Articulate" w:hAnsi="Articulate"/>
          <w:sz w:val="24"/>
          <w:szCs w:val="24"/>
        </w:rPr>
        <w:t xml:space="preserve"> a ground fault on </w:t>
      </w:r>
      <w:r w:rsidR="008B4DBC">
        <w:rPr>
          <w:rFonts w:ascii="Articulate" w:hAnsi="Articulate"/>
          <w:sz w:val="24"/>
          <w:szCs w:val="24"/>
        </w:rPr>
        <w:lastRenderedPageBreak/>
        <w:t>a wiring system to the electrical supply</w:t>
      </w:r>
      <w:r w:rsidR="00C10631">
        <w:rPr>
          <w:rFonts w:ascii="Articulate" w:hAnsi="Articulate"/>
          <w:sz w:val="24"/>
          <w:szCs w:val="24"/>
        </w:rPr>
        <w:t xml:space="preserve"> source and that facilitates the operation of the overcurrent protective device or ground-fault detectors.</w:t>
      </w:r>
    </w:p>
    <w:p w14:paraId="684E98B8" w14:textId="77777777" w:rsid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Innerduct</w:t>
      </w:r>
      <w:r w:rsidR="00C10631">
        <w:rPr>
          <w:rFonts w:ascii="Articulate" w:hAnsi="Articulate"/>
          <w:sz w:val="24"/>
          <w:szCs w:val="24"/>
        </w:rPr>
        <w:t xml:space="preserve"> – A nonmetallic raceway placed within a larger raceway.</w:t>
      </w:r>
    </w:p>
    <w:p w14:paraId="2A45BFF5"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NEC – National Electrical Code</w:t>
      </w:r>
    </w:p>
    <w:p w14:paraId="50E1F02C" w14:textId="77777777" w:rsidR="00450C38" w:rsidRPr="00450C38" w:rsidRDefault="00450C38" w:rsidP="00450C38">
      <w:pPr>
        <w:pStyle w:val="Heading3"/>
        <w:numPr>
          <w:ilvl w:val="0"/>
          <w:numId w:val="18"/>
        </w:numPr>
        <w:rPr>
          <w:rFonts w:ascii="Articulate" w:hAnsi="Articulate"/>
          <w:sz w:val="24"/>
          <w:szCs w:val="24"/>
        </w:rPr>
      </w:pPr>
      <w:r w:rsidRPr="00450C38">
        <w:rPr>
          <w:rFonts w:ascii="Articulate" w:hAnsi="Articulate"/>
          <w:sz w:val="24"/>
          <w:szCs w:val="24"/>
        </w:rPr>
        <w:t>NFPA – National Fire Protection Association</w:t>
      </w:r>
    </w:p>
    <w:p w14:paraId="06C79D7B" w14:textId="77777777" w:rsidR="003B10F4" w:rsidRDefault="00450C38">
      <w:pPr>
        <w:pStyle w:val="Heading3"/>
        <w:numPr>
          <w:ilvl w:val="0"/>
          <w:numId w:val="18"/>
        </w:numPr>
        <w:rPr>
          <w:rFonts w:ascii="Articulate" w:hAnsi="Articulate"/>
          <w:sz w:val="24"/>
          <w:szCs w:val="24"/>
        </w:rPr>
      </w:pPr>
      <w:r>
        <w:rPr>
          <w:rFonts w:ascii="Articulate" w:hAnsi="Articulate"/>
          <w:sz w:val="24"/>
          <w:szCs w:val="24"/>
        </w:rPr>
        <w:t>Retro</w:t>
      </w:r>
      <w:r w:rsidR="00C10631">
        <w:rPr>
          <w:rFonts w:ascii="Articulate" w:hAnsi="Articulate"/>
          <w:sz w:val="24"/>
          <w:szCs w:val="24"/>
        </w:rPr>
        <w:t>fit</w:t>
      </w:r>
      <w:r>
        <w:rPr>
          <w:rFonts w:ascii="Articulate" w:hAnsi="Articulate"/>
          <w:sz w:val="24"/>
          <w:szCs w:val="24"/>
        </w:rPr>
        <w:t xml:space="preserve"> Kit</w:t>
      </w:r>
      <w:r w:rsidR="00C10631">
        <w:rPr>
          <w:rFonts w:ascii="Articulate" w:hAnsi="Articulate"/>
          <w:sz w:val="24"/>
          <w:szCs w:val="24"/>
        </w:rPr>
        <w:t xml:space="preserve"> – A general term for a complete subassembly of parts and devises for field conversion</w:t>
      </w:r>
      <w:r w:rsidR="0022337F">
        <w:rPr>
          <w:rFonts w:ascii="Articulate" w:hAnsi="Articulate"/>
          <w:sz w:val="24"/>
          <w:szCs w:val="24"/>
        </w:rPr>
        <w:t xml:space="preserve"> of utilization equipment.</w:t>
      </w:r>
    </w:p>
    <w:p w14:paraId="32F134D4" w14:textId="77777777" w:rsidR="00B04717" w:rsidRPr="00B04717" w:rsidRDefault="00B04717" w:rsidP="00B04717">
      <w:pPr>
        <w:pStyle w:val="Heading3"/>
        <w:numPr>
          <w:ilvl w:val="0"/>
          <w:numId w:val="18"/>
        </w:numPr>
        <w:rPr>
          <w:rFonts w:ascii="Articulate" w:hAnsi="Articulate"/>
          <w:sz w:val="24"/>
          <w:szCs w:val="24"/>
        </w:rPr>
      </w:pPr>
      <w:r w:rsidRPr="00B04717">
        <w:rPr>
          <w:rFonts w:ascii="Articulate" w:hAnsi="Articulate"/>
          <w:sz w:val="24"/>
          <w:szCs w:val="24"/>
        </w:rPr>
        <w:t>Patient Care Space</w:t>
      </w:r>
      <w:r w:rsidR="0022337F">
        <w:rPr>
          <w:rFonts w:ascii="Articulate" w:hAnsi="Articulate"/>
          <w:sz w:val="24"/>
          <w:szCs w:val="24"/>
        </w:rPr>
        <w:t xml:space="preserve"> – Space within a healthcare facility wherein patients are intended to be examined or treated.</w:t>
      </w:r>
    </w:p>
    <w:p w14:paraId="6A8464E2" w14:textId="77777777" w:rsidR="00450C38" w:rsidRPr="00B04717" w:rsidRDefault="00450C38" w:rsidP="00B04717">
      <w:pPr>
        <w:pStyle w:val="Heading3"/>
        <w:numPr>
          <w:ilvl w:val="0"/>
          <w:numId w:val="18"/>
        </w:numPr>
        <w:rPr>
          <w:rFonts w:ascii="Articulate" w:hAnsi="Articulate"/>
          <w:sz w:val="24"/>
          <w:szCs w:val="24"/>
        </w:rPr>
      </w:pPr>
      <w:r w:rsidRPr="00450C38">
        <w:rPr>
          <w:rFonts w:ascii="Articulate" w:hAnsi="Articulate"/>
          <w:sz w:val="24"/>
          <w:szCs w:val="24"/>
        </w:rPr>
        <w:t>Stage Lighting Hoist</w:t>
      </w:r>
      <w:r w:rsidR="0022337F">
        <w:rPr>
          <w:rFonts w:ascii="Articulate" w:hAnsi="Articulate"/>
          <w:sz w:val="24"/>
          <w:szCs w:val="24"/>
        </w:rPr>
        <w:t xml:space="preserve"> – A motorized lifting device that contains a mounting position for one or more luminaires, with wiring devices for connection of luminaires to branch circuits, and integral flexible cables to allow the luminaire to travel over the lifting range of the hoist while energized.</w:t>
      </w:r>
      <w:r w:rsidR="00AC048B">
        <w:rPr>
          <w:rFonts w:ascii="Articulate" w:hAnsi="Articulate"/>
          <w:sz w:val="24"/>
          <w:szCs w:val="24"/>
        </w:rPr>
        <w:t xml:space="preserve"> </w:t>
      </w:r>
    </w:p>
    <w:p w14:paraId="741F10F5" w14:textId="77777777" w:rsidR="00150CEC" w:rsidRPr="00450C38" w:rsidRDefault="00450C38" w:rsidP="00450C38">
      <w:pPr>
        <w:pStyle w:val="Heading3"/>
        <w:rPr>
          <w:rFonts w:ascii="Articulate" w:hAnsi="Articulate"/>
          <w:sz w:val="24"/>
          <w:szCs w:val="24"/>
        </w:rPr>
      </w:pPr>
      <w:r>
        <w:rPr>
          <w:rFonts w:ascii="Articulate" w:hAnsi="Articulate"/>
          <w:sz w:val="24"/>
          <w:szCs w:val="24"/>
        </w:rPr>
        <w:t>Switchgear</w:t>
      </w:r>
      <w:r w:rsidR="00AC048B">
        <w:rPr>
          <w:rFonts w:ascii="Articulate" w:hAnsi="Articulate"/>
          <w:sz w:val="24"/>
          <w:szCs w:val="24"/>
        </w:rPr>
        <w:t xml:space="preserve"> – An assembly complet</w:t>
      </w:r>
      <w:r w:rsidR="006C0603">
        <w:rPr>
          <w:rFonts w:ascii="Articulate" w:hAnsi="Articulate"/>
          <w:sz w:val="24"/>
          <w:szCs w:val="24"/>
        </w:rPr>
        <w:t>ely enclosed on all sides and top with sheet metal (except for ventilating openings and inspection windows) and containing primary, power circuit switching, interrupting devices, or both, with buses and connections. The assembly may include control and auxiliary devices. Access to the interior of the enclosure is provided by doors, removable covers, or both.</w:t>
      </w:r>
    </w:p>
    <w:p w14:paraId="66DA858E" w14:textId="77777777" w:rsidR="003B10F4" w:rsidRPr="001B2B3A" w:rsidRDefault="003B10F4" w:rsidP="00450C38">
      <w:pPr>
        <w:pStyle w:val="Heading3"/>
        <w:numPr>
          <w:ilvl w:val="0"/>
          <w:numId w:val="0"/>
        </w:numPr>
        <w:ind w:left="1080"/>
        <w:rPr>
          <w:rFonts w:ascii="Articulate" w:hAnsi="Articulate"/>
          <w:sz w:val="24"/>
          <w:szCs w:val="24"/>
        </w:rPr>
      </w:pPr>
    </w:p>
    <w:p w14:paraId="684290D8" w14:textId="77777777" w:rsidR="00F62FF6" w:rsidRPr="001B2B3A" w:rsidRDefault="00F62FF6" w:rsidP="00CA2F0B">
      <w:pPr>
        <w:pStyle w:val="Heading2"/>
        <w:numPr>
          <w:ilvl w:val="0"/>
          <w:numId w:val="0"/>
        </w:numPr>
        <w:ind w:left="720" w:hanging="360"/>
        <w:rPr>
          <w:rFonts w:ascii="Articulate" w:hAnsi="Articulate"/>
          <w:sz w:val="24"/>
          <w:szCs w:val="24"/>
        </w:rPr>
      </w:pPr>
    </w:p>
    <w:p w14:paraId="5CBB9CC3" w14:textId="77777777" w:rsidR="00F62FF6" w:rsidRPr="001B2B3A" w:rsidRDefault="00D00712">
      <w:pPr>
        <w:pStyle w:val="Heading1"/>
        <w:rPr>
          <w:rFonts w:ascii="Articulate" w:hAnsi="Articulate"/>
          <w:sz w:val="24"/>
          <w:szCs w:val="24"/>
        </w:rPr>
      </w:pPr>
      <w:r w:rsidRPr="001B2B3A">
        <w:rPr>
          <w:rFonts w:ascii="Articulate" w:hAnsi="Articulate"/>
          <w:sz w:val="24"/>
          <w:szCs w:val="24"/>
        </w:rPr>
        <w:t xml:space="preserve"> </w:t>
      </w:r>
      <w:r w:rsidR="00CA2F0B" w:rsidRPr="001B2B3A">
        <w:rPr>
          <w:rFonts w:ascii="Articulate" w:hAnsi="Articulate"/>
          <w:sz w:val="24"/>
          <w:szCs w:val="24"/>
        </w:rPr>
        <w:t>Learning Objectives</w:t>
      </w:r>
    </w:p>
    <w:p w14:paraId="2479CD11" w14:textId="77777777" w:rsidR="00F62FF6" w:rsidRDefault="001B2B3A" w:rsidP="005D2FE2">
      <w:pPr>
        <w:pStyle w:val="Heading3"/>
        <w:numPr>
          <w:ilvl w:val="0"/>
          <w:numId w:val="34"/>
        </w:numPr>
        <w:rPr>
          <w:rFonts w:ascii="Articulate" w:hAnsi="Articulate"/>
          <w:sz w:val="24"/>
          <w:szCs w:val="24"/>
        </w:rPr>
      </w:pPr>
      <w:r>
        <w:rPr>
          <w:rFonts w:ascii="Articulate" w:hAnsi="Articulate"/>
          <w:sz w:val="24"/>
          <w:szCs w:val="24"/>
        </w:rPr>
        <w:lastRenderedPageBreak/>
        <w:t>The user shall be able to define the key terms used in this course</w:t>
      </w:r>
    </w:p>
    <w:p w14:paraId="6FBCD20D" w14:textId="724695D9" w:rsidR="005C3DEE" w:rsidRDefault="00F471CE" w:rsidP="005D2FE2">
      <w:pPr>
        <w:pStyle w:val="Heading3"/>
        <w:numPr>
          <w:ilvl w:val="0"/>
          <w:numId w:val="34"/>
        </w:numPr>
        <w:rPr>
          <w:rFonts w:ascii="Articulate" w:hAnsi="Articulate"/>
          <w:sz w:val="24"/>
          <w:szCs w:val="24"/>
        </w:rPr>
      </w:pPr>
      <w:r>
        <w:rPr>
          <w:rFonts w:ascii="Articulate" w:hAnsi="Articulate"/>
          <w:sz w:val="24"/>
          <w:szCs w:val="24"/>
        </w:rPr>
        <w:t>Define</w:t>
      </w:r>
      <w:r w:rsidR="0017257E">
        <w:rPr>
          <w:rFonts w:ascii="Articulate" w:hAnsi="Articulate"/>
          <w:sz w:val="24"/>
          <w:szCs w:val="24"/>
        </w:rPr>
        <w:t xml:space="preserve"> </w:t>
      </w:r>
      <w:r>
        <w:rPr>
          <w:rFonts w:ascii="Cambria" w:hAnsi="Cambria"/>
          <w:sz w:val="24"/>
          <w:szCs w:val="24"/>
        </w:rPr>
        <w:t>Electrical Datum Plan</w:t>
      </w:r>
    </w:p>
    <w:p w14:paraId="05292D06" w14:textId="04DE146F" w:rsidR="00F471CE" w:rsidRDefault="00F471CE" w:rsidP="005D2FE2">
      <w:pPr>
        <w:pStyle w:val="Heading3"/>
        <w:numPr>
          <w:ilvl w:val="0"/>
          <w:numId w:val="34"/>
        </w:numPr>
        <w:rPr>
          <w:rFonts w:ascii="Articulate" w:hAnsi="Articulate"/>
          <w:sz w:val="24"/>
          <w:szCs w:val="24"/>
        </w:rPr>
      </w:pPr>
      <w:r>
        <w:rPr>
          <w:rFonts w:ascii="Cambria" w:hAnsi="Cambria"/>
          <w:sz w:val="24"/>
          <w:szCs w:val="24"/>
        </w:rPr>
        <w:t>Define Equipotential Plane</w:t>
      </w:r>
      <w:r>
        <w:rPr>
          <w:rFonts w:ascii="Articulate" w:hAnsi="Articulate"/>
          <w:sz w:val="24"/>
          <w:szCs w:val="24"/>
        </w:rPr>
        <w:t xml:space="preserve"> </w:t>
      </w:r>
    </w:p>
    <w:p w14:paraId="742C0C00" w14:textId="4EC97139" w:rsidR="005C3DEE" w:rsidRDefault="00F471CE" w:rsidP="005D2FE2">
      <w:pPr>
        <w:pStyle w:val="Heading3"/>
        <w:numPr>
          <w:ilvl w:val="0"/>
          <w:numId w:val="34"/>
        </w:numPr>
        <w:rPr>
          <w:rFonts w:ascii="Articulate" w:hAnsi="Articulate"/>
          <w:sz w:val="24"/>
          <w:szCs w:val="24"/>
        </w:rPr>
      </w:pPr>
      <w:r>
        <w:rPr>
          <w:rFonts w:ascii="Articulate" w:hAnsi="Articulate"/>
          <w:sz w:val="24"/>
          <w:szCs w:val="24"/>
        </w:rPr>
        <w:t>Define</w:t>
      </w:r>
      <w:r w:rsidR="0017257E">
        <w:rPr>
          <w:rFonts w:ascii="Articulate" w:hAnsi="Articulate"/>
          <w:sz w:val="24"/>
          <w:szCs w:val="24"/>
        </w:rPr>
        <w:t xml:space="preserve"> </w:t>
      </w:r>
      <w:r>
        <w:rPr>
          <w:rFonts w:ascii="Cambria" w:hAnsi="Cambria"/>
          <w:sz w:val="24"/>
          <w:szCs w:val="24"/>
        </w:rPr>
        <w:t>Ground-Fault Circuit Interrupt her (GFCI)</w:t>
      </w:r>
    </w:p>
    <w:p w14:paraId="35EAEC5C" w14:textId="023B9E41" w:rsidR="00F471CE" w:rsidRDefault="00F471CE" w:rsidP="005D2FE2">
      <w:pPr>
        <w:pStyle w:val="Heading3"/>
        <w:numPr>
          <w:ilvl w:val="0"/>
          <w:numId w:val="34"/>
        </w:numPr>
        <w:rPr>
          <w:rFonts w:ascii="Articulate" w:hAnsi="Articulate"/>
          <w:sz w:val="24"/>
          <w:szCs w:val="24"/>
        </w:rPr>
      </w:pPr>
      <w:r>
        <w:rPr>
          <w:rFonts w:ascii="Cambria" w:hAnsi="Cambria"/>
          <w:sz w:val="24"/>
          <w:szCs w:val="24"/>
        </w:rPr>
        <w:t>Define Fault Current</w:t>
      </w:r>
      <w:r>
        <w:rPr>
          <w:rFonts w:ascii="Articulate" w:hAnsi="Articulate"/>
          <w:sz w:val="24"/>
          <w:szCs w:val="24"/>
        </w:rPr>
        <w:t xml:space="preserve"> </w:t>
      </w:r>
    </w:p>
    <w:p w14:paraId="0D55DC05" w14:textId="7E2A401F" w:rsidR="005C3DEE" w:rsidRDefault="008B1606" w:rsidP="005D2FE2">
      <w:pPr>
        <w:pStyle w:val="Heading3"/>
        <w:numPr>
          <w:ilvl w:val="0"/>
          <w:numId w:val="34"/>
        </w:numPr>
        <w:rPr>
          <w:rFonts w:ascii="Articulate" w:hAnsi="Articulate"/>
          <w:sz w:val="24"/>
          <w:szCs w:val="24"/>
        </w:rPr>
      </w:pPr>
      <w:r>
        <w:rPr>
          <w:rFonts w:ascii="Articulate" w:hAnsi="Articulate"/>
          <w:sz w:val="24"/>
          <w:szCs w:val="24"/>
        </w:rPr>
        <w:t>Recognize the AFCI requirements in a dormitory unit</w:t>
      </w:r>
    </w:p>
    <w:p w14:paraId="31E67519" w14:textId="04BE5C38" w:rsidR="005C3DEE" w:rsidRDefault="008B1606" w:rsidP="005D2FE2">
      <w:pPr>
        <w:pStyle w:val="Heading3"/>
        <w:numPr>
          <w:ilvl w:val="0"/>
          <w:numId w:val="34"/>
        </w:numPr>
        <w:rPr>
          <w:rFonts w:ascii="Articulate" w:hAnsi="Articulate"/>
          <w:sz w:val="24"/>
          <w:szCs w:val="24"/>
        </w:rPr>
      </w:pPr>
      <w:r>
        <w:rPr>
          <w:rFonts w:ascii="Articulate" w:hAnsi="Articulate"/>
          <w:sz w:val="24"/>
          <w:szCs w:val="24"/>
        </w:rPr>
        <w:t xml:space="preserve">Understand </w:t>
      </w:r>
      <w:r w:rsidR="00F471CE">
        <w:rPr>
          <w:rFonts w:ascii="Cambria" w:hAnsi="Cambria"/>
          <w:sz w:val="24"/>
          <w:szCs w:val="24"/>
        </w:rPr>
        <w:t>recondition equipment</w:t>
      </w:r>
    </w:p>
    <w:p w14:paraId="71270C48" w14:textId="3E0E6B04" w:rsidR="005C3DEE" w:rsidRDefault="008B1606" w:rsidP="005D2FE2">
      <w:pPr>
        <w:pStyle w:val="Heading3"/>
        <w:numPr>
          <w:ilvl w:val="0"/>
          <w:numId w:val="34"/>
        </w:numPr>
        <w:rPr>
          <w:rFonts w:ascii="Articulate" w:hAnsi="Articulate"/>
          <w:sz w:val="24"/>
          <w:szCs w:val="24"/>
        </w:rPr>
      </w:pPr>
      <w:r>
        <w:rPr>
          <w:rFonts w:ascii="Articulate" w:hAnsi="Articulate"/>
          <w:sz w:val="24"/>
          <w:szCs w:val="24"/>
        </w:rPr>
        <w:t xml:space="preserve">Explain </w:t>
      </w:r>
      <w:r w:rsidR="00F471CE">
        <w:rPr>
          <w:rFonts w:ascii="Cambria" w:hAnsi="Cambria"/>
          <w:sz w:val="24"/>
          <w:szCs w:val="24"/>
        </w:rPr>
        <w:t>110.26(2)(3) personal doors</w:t>
      </w:r>
    </w:p>
    <w:p w14:paraId="2D931EA4" w14:textId="0A281435" w:rsidR="00F471CE" w:rsidRPr="00F471CE" w:rsidRDefault="00F471CE" w:rsidP="005D2FE2">
      <w:pPr>
        <w:pStyle w:val="Heading3"/>
        <w:numPr>
          <w:ilvl w:val="0"/>
          <w:numId w:val="34"/>
        </w:numPr>
        <w:rPr>
          <w:rFonts w:ascii="Articulate" w:hAnsi="Articulate"/>
          <w:sz w:val="24"/>
          <w:szCs w:val="24"/>
        </w:rPr>
      </w:pPr>
      <w:r>
        <w:rPr>
          <w:rFonts w:ascii="Cambria" w:hAnsi="Cambria"/>
          <w:sz w:val="24"/>
          <w:szCs w:val="24"/>
        </w:rPr>
        <w:t>Understand110.26(D)(2) outdoor</w:t>
      </w:r>
    </w:p>
    <w:p w14:paraId="18AFDB13" w14:textId="5411ACA7"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F471CE">
        <w:rPr>
          <w:rFonts w:ascii="Articulate" w:hAnsi="Articulate"/>
          <w:sz w:val="24"/>
          <w:szCs w:val="24"/>
        </w:rPr>
        <w:t xml:space="preserve">Understand </w:t>
      </w:r>
      <w:r w:rsidR="00F471CE">
        <w:rPr>
          <w:rFonts w:ascii="Cambria" w:hAnsi="Cambria"/>
          <w:sz w:val="24"/>
          <w:szCs w:val="24"/>
        </w:rPr>
        <w:t>Locks for Part III Over 1000 Nominal</w:t>
      </w:r>
    </w:p>
    <w:p w14:paraId="2D74184F" w14:textId="44B47F26"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F471CE">
        <w:rPr>
          <w:rFonts w:ascii="Articulate" w:hAnsi="Articulate"/>
          <w:sz w:val="24"/>
          <w:szCs w:val="24"/>
        </w:rPr>
        <w:t>Recognize</w:t>
      </w:r>
      <w:r>
        <w:rPr>
          <w:rFonts w:ascii="Articulate" w:hAnsi="Articulate"/>
          <w:sz w:val="24"/>
          <w:szCs w:val="24"/>
        </w:rPr>
        <w:t xml:space="preserve"> </w:t>
      </w:r>
      <w:r w:rsidR="00F471CE">
        <w:rPr>
          <w:rFonts w:ascii="Cambria" w:hAnsi="Cambria"/>
          <w:sz w:val="24"/>
          <w:szCs w:val="24"/>
        </w:rPr>
        <w:t>grounded conductors of multi conductor cables</w:t>
      </w:r>
    </w:p>
    <w:p w14:paraId="59D56637" w14:textId="6A5FD0B8"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F471CE">
        <w:rPr>
          <w:rFonts w:ascii="Articulate" w:hAnsi="Articulate"/>
          <w:sz w:val="24"/>
          <w:szCs w:val="24"/>
        </w:rPr>
        <w:t>Explain</w:t>
      </w:r>
      <w:r>
        <w:rPr>
          <w:rFonts w:ascii="Articulate" w:hAnsi="Articulate"/>
          <w:sz w:val="24"/>
          <w:szCs w:val="24"/>
        </w:rPr>
        <w:t xml:space="preserve"> </w:t>
      </w:r>
      <w:r w:rsidR="00F471CE">
        <w:rPr>
          <w:rFonts w:ascii="Cambria" w:hAnsi="Cambria"/>
          <w:sz w:val="24"/>
          <w:szCs w:val="24"/>
        </w:rPr>
        <w:t>outdoor outlets</w:t>
      </w:r>
    </w:p>
    <w:p w14:paraId="6ABF2BD0" w14:textId="3CEF0417"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96A97">
        <w:rPr>
          <w:rFonts w:ascii="Articulate" w:hAnsi="Articulate"/>
          <w:sz w:val="24"/>
          <w:szCs w:val="24"/>
        </w:rPr>
        <w:t xml:space="preserve">Understand </w:t>
      </w:r>
      <w:r w:rsidR="00F471CE">
        <w:rPr>
          <w:rFonts w:ascii="Cambria" w:hAnsi="Cambria"/>
          <w:sz w:val="24"/>
          <w:szCs w:val="24"/>
        </w:rPr>
        <w:t>bathroom branch circuits</w:t>
      </w:r>
    </w:p>
    <w:p w14:paraId="4300B09D" w14:textId="34E7B618"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96A97">
        <w:rPr>
          <w:rFonts w:ascii="Articulate" w:hAnsi="Articulate"/>
          <w:sz w:val="24"/>
          <w:szCs w:val="24"/>
        </w:rPr>
        <w:t xml:space="preserve">Describe </w:t>
      </w:r>
      <w:r w:rsidR="00F471CE">
        <w:rPr>
          <w:rFonts w:ascii="Cambria" w:hAnsi="Cambria"/>
          <w:sz w:val="24"/>
          <w:szCs w:val="24"/>
        </w:rPr>
        <w:t xml:space="preserve">210.12(A) Dwelling Units List </w:t>
      </w:r>
      <w:proofErr w:type="gramStart"/>
      <w:r w:rsidR="00F471CE">
        <w:rPr>
          <w:rFonts w:ascii="Cambria" w:hAnsi="Cambria"/>
          <w:sz w:val="24"/>
          <w:szCs w:val="24"/>
        </w:rPr>
        <w:t>#(</w:t>
      </w:r>
      <w:proofErr w:type="gramEnd"/>
      <w:r w:rsidR="00F471CE">
        <w:rPr>
          <w:rFonts w:ascii="Cambria" w:hAnsi="Cambria"/>
          <w:sz w:val="24"/>
          <w:szCs w:val="24"/>
        </w:rPr>
        <w:t>5)</w:t>
      </w:r>
    </w:p>
    <w:p w14:paraId="0C846003" w14:textId="2E5BBF70"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Understand </w:t>
      </w:r>
      <w:r w:rsidR="00F471CE">
        <w:rPr>
          <w:rFonts w:ascii="Cambria" w:hAnsi="Cambria"/>
          <w:sz w:val="24"/>
          <w:szCs w:val="24"/>
        </w:rPr>
        <w:t>reconditioned equipment</w:t>
      </w:r>
    </w:p>
    <w:p w14:paraId="4D6418EC" w14:textId="05216A47" w:rsidR="003F0784" w:rsidRDefault="003F0784" w:rsidP="005D2FE2">
      <w:pPr>
        <w:pStyle w:val="Heading3"/>
        <w:numPr>
          <w:ilvl w:val="0"/>
          <w:numId w:val="34"/>
        </w:numPr>
        <w:rPr>
          <w:rFonts w:ascii="Articulate" w:hAnsi="Articulate"/>
          <w:sz w:val="24"/>
          <w:szCs w:val="24"/>
        </w:rPr>
      </w:pPr>
      <w:r>
        <w:rPr>
          <w:rFonts w:ascii="Articulate" w:hAnsi="Articulate"/>
          <w:sz w:val="24"/>
          <w:szCs w:val="24"/>
        </w:rPr>
        <w:t xml:space="preserve"> </w:t>
      </w:r>
      <w:r w:rsidR="00F471CE">
        <w:rPr>
          <w:rFonts w:ascii="Articulate" w:hAnsi="Articulate"/>
          <w:sz w:val="24"/>
          <w:szCs w:val="24"/>
        </w:rPr>
        <w:t>Explain 210.50</w:t>
      </w:r>
      <w:r w:rsidR="00945DAA">
        <w:rPr>
          <w:rFonts w:ascii="Articulate" w:hAnsi="Articulate"/>
          <w:sz w:val="24"/>
          <w:szCs w:val="24"/>
        </w:rPr>
        <w:t xml:space="preserve"> </w:t>
      </w:r>
      <w:r w:rsidR="00F471CE">
        <w:rPr>
          <w:rFonts w:ascii="Cambria" w:hAnsi="Cambria"/>
          <w:sz w:val="24"/>
          <w:szCs w:val="24"/>
        </w:rPr>
        <w:t>receptacle outlets</w:t>
      </w:r>
    </w:p>
    <w:p w14:paraId="141CFAAA" w14:textId="012C96EE" w:rsidR="00945DAA" w:rsidRDefault="00945DAA"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96A97">
        <w:rPr>
          <w:rFonts w:ascii="Articulate" w:hAnsi="Articulate"/>
          <w:sz w:val="24"/>
          <w:szCs w:val="24"/>
        </w:rPr>
        <w:t xml:space="preserve">Explain </w:t>
      </w:r>
      <w:r w:rsidR="00F471CE">
        <w:rPr>
          <w:rFonts w:ascii="Cambria" w:hAnsi="Cambria"/>
          <w:sz w:val="24"/>
          <w:szCs w:val="24"/>
        </w:rPr>
        <w:t>receptacle outlet location</w:t>
      </w:r>
    </w:p>
    <w:p w14:paraId="36C918EF" w14:textId="75F2875C" w:rsidR="00945DAA" w:rsidRDefault="00945DAA" w:rsidP="005D2FE2">
      <w:pPr>
        <w:pStyle w:val="Heading3"/>
        <w:numPr>
          <w:ilvl w:val="0"/>
          <w:numId w:val="34"/>
        </w:numPr>
        <w:rPr>
          <w:rFonts w:ascii="Articulate" w:hAnsi="Articulate"/>
          <w:sz w:val="24"/>
          <w:szCs w:val="24"/>
        </w:rPr>
      </w:pPr>
      <w:r>
        <w:rPr>
          <w:rFonts w:ascii="Articulate" w:hAnsi="Articulate"/>
          <w:sz w:val="24"/>
          <w:szCs w:val="24"/>
        </w:rPr>
        <w:t xml:space="preserve"> Discuss </w:t>
      </w:r>
      <w:r w:rsidR="00F471CE">
        <w:rPr>
          <w:rFonts w:ascii="Cambria" w:hAnsi="Cambria"/>
          <w:sz w:val="24"/>
          <w:szCs w:val="24"/>
        </w:rPr>
        <w:t>balconies, decks, and porches</w:t>
      </w:r>
    </w:p>
    <w:p w14:paraId="5BCE661C" w14:textId="2447AA12" w:rsidR="00945DAA" w:rsidRDefault="0017257E" w:rsidP="005D2FE2">
      <w:pPr>
        <w:pStyle w:val="Heading3"/>
        <w:numPr>
          <w:ilvl w:val="0"/>
          <w:numId w:val="34"/>
        </w:numPr>
        <w:rPr>
          <w:rFonts w:ascii="Articulate" w:hAnsi="Articulate"/>
          <w:sz w:val="24"/>
          <w:szCs w:val="24"/>
        </w:rPr>
      </w:pPr>
      <w:r>
        <w:rPr>
          <w:rFonts w:ascii="Articulate" w:hAnsi="Articulate"/>
          <w:sz w:val="24"/>
          <w:szCs w:val="24"/>
        </w:rPr>
        <w:t xml:space="preserve"> </w:t>
      </w:r>
      <w:r w:rsidR="00596A97">
        <w:rPr>
          <w:rFonts w:ascii="Articulate" w:hAnsi="Articulate"/>
          <w:sz w:val="24"/>
          <w:szCs w:val="24"/>
        </w:rPr>
        <w:t xml:space="preserve">Explain </w:t>
      </w:r>
      <w:r w:rsidR="00F471CE">
        <w:rPr>
          <w:rFonts w:ascii="Cambria" w:hAnsi="Cambria"/>
          <w:sz w:val="24"/>
          <w:szCs w:val="24"/>
        </w:rPr>
        <w:t>receptacle outlets required</w:t>
      </w:r>
    </w:p>
    <w:p w14:paraId="18301F7C" w14:textId="47A0B829" w:rsidR="00F62FF6" w:rsidRPr="005D2FE2" w:rsidRDefault="00945DAA" w:rsidP="005D2FE2">
      <w:pPr>
        <w:pStyle w:val="Heading3"/>
        <w:numPr>
          <w:ilvl w:val="0"/>
          <w:numId w:val="34"/>
        </w:numPr>
        <w:rPr>
          <w:rFonts w:ascii="Articulate" w:hAnsi="Articulate"/>
          <w:sz w:val="24"/>
          <w:szCs w:val="24"/>
        </w:rPr>
      </w:pPr>
      <w:r>
        <w:rPr>
          <w:rFonts w:ascii="Articulate" w:hAnsi="Articulate"/>
          <w:sz w:val="24"/>
          <w:szCs w:val="24"/>
        </w:rPr>
        <w:lastRenderedPageBreak/>
        <w:t xml:space="preserve">State </w:t>
      </w:r>
      <w:r w:rsidR="00596A97">
        <w:rPr>
          <w:rFonts w:ascii="Articulate" w:hAnsi="Articulate"/>
          <w:sz w:val="24"/>
          <w:szCs w:val="24"/>
        </w:rPr>
        <w:t xml:space="preserve">where to find </w:t>
      </w:r>
      <w:r w:rsidR="00365186">
        <w:rPr>
          <w:rFonts w:ascii="Cambria" w:hAnsi="Cambria"/>
          <w:sz w:val="24"/>
          <w:szCs w:val="24"/>
        </w:rPr>
        <w:t>receptacle outlets and fixed walls</w:t>
      </w:r>
    </w:p>
    <w:p w14:paraId="243BE3F1" w14:textId="507BC39A" w:rsidR="00365186" w:rsidRDefault="00365186" w:rsidP="005D2FE2">
      <w:pPr>
        <w:pStyle w:val="Heading2"/>
        <w:numPr>
          <w:ilvl w:val="0"/>
          <w:numId w:val="34"/>
        </w:numPr>
        <w:rPr>
          <w:rFonts w:ascii="Articulate" w:hAnsi="Articulate"/>
          <w:sz w:val="24"/>
          <w:szCs w:val="24"/>
        </w:rPr>
      </w:pPr>
      <w:r>
        <w:rPr>
          <w:rFonts w:ascii="Cambria" w:hAnsi="Cambria"/>
          <w:sz w:val="24"/>
          <w:szCs w:val="24"/>
        </w:rPr>
        <w:t>Identify floor outlets</w:t>
      </w:r>
      <w:r>
        <w:rPr>
          <w:rFonts w:ascii="Articulate" w:hAnsi="Articulate"/>
          <w:sz w:val="24"/>
          <w:szCs w:val="24"/>
        </w:rPr>
        <w:t xml:space="preserve"> </w:t>
      </w:r>
    </w:p>
    <w:p w14:paraId="401E623F" w14:textId="416720E7" w:rsidR="00F62FF6" w:rsidRPr="001B2B3A" w:rsidRDefault="00365186" w:rsidP="005D2FE2">
      <w:pPr>
        <w:pStyle w:val="Heading2"/>
        <w:numPr>
          <w:ilvl w:val="0"/>
          <w:numId w:val="34"/>
        </w:numPr>
        <w:rPr>
          <w:rFonts w:ascii="Articulate" w:hAnsi="Articulate"/>
          <w:sz w:val="24"/>
          <w:szCs w:val="24"/>
        </w:rPr>
      </w:pPr>
      <w:r>
        <w:rPr>
          <w:rFonts w:ascii="Articulate" w:hAnsi="Articulate"/>
          <w:sz w:val="24"/>
          <w:szCs w:val="24"/>
        </w:rPr>
        <w:t>Understand 220.16(A) Dwelling Units</w:t>
      </w:r>
    </w:p>
    <w:p w14:paraId="1DBD687C" w14:textId="77777777" w:rsidR="00365186" w:rsidRPr="00365186" w:rsidRDefault="00365186" w:rsidP="005D2FE2">
      <w:pPr>
        <w:pStyle w:val="Heading2"/>
        <w:numPr>
          <w:ilvl w:val="0"/>
          <w:numId w:val="34"/>
        </w:numPr>
        <w:rPr>
          <w:rFonts w:ascii="Articulate" w:hAnsi="Articulate"/>
          <w:sz w:val="24"/>
          <w:szCs w:val="24"/>
        </w:rPr>
      </w:pPr>
      <w:r>
        <w:rPr>
          <w:rFonts w:ascii="Cambria" w:hAnsi="Cambria"/>
          <w:sz w:val="24"/>
          <w:szCs w:val="24"/>
        </w:rPr>
        <w:t>Understand 220.53 Appliance load-dwelling unit(s)</w:t>
      </w:r>
    </w:p>
    <w:p w14:paraId="22B7D84F" w14:textId="1C1787CD" w:rsidR="00365186" w:rsidRDefault="00365186" w:rsidP="005D2FE2">
      <w:pPr>
        <w:pStyle w:val="Heading2"/>
        <w:numPr>
          <w:ilvl w:val="0"/>
          <w:numId w:val="34"/>
        </w:numPr>
        <w:rPr>
          <w:rFonts w:ascii="Articulate" w:hAnsi="Articulate"/>
          <w:sz w:val="24"/>
          <w:szCs w:val="24"/>
        </w:rPr>
      </w:pPr>
      <w:r>
        <w:rPr>
          <w:rFonts w:ascii="Cambria" w:hAnsi="Cambria"/>
          <w:sz w:val="24"/>
          <w:szCs w:val="24"/>
        </w:rPr>
        <w:t>Understand electric cooking appliances in dwelling units and household cooking appliances used in instructional programs</w:t>
      </w:r>
      <w:r>
        <w:rPr>
          <w:rFonts w:ascii="Articulate" w:hAnsi="Articulate"/>
          <w:sz w:val="24"/>
          <w:szCs w:val="24"/>
        </w:rPr>
        <w:t xml:space="preserve"> </w:t>
      </w:r>
    </w:p>
    <w:p w14:paraId="2032DD53" w14:textId="450C666B" w:rsidR="00365186" w:rsidRPr="00365186" w:rsidRDefault="00365186" w:rsidP="00365186">
      <w:pPr>
        <w:pStyle w:val="ListParagraph"/>
        <w:numPr>
          <w:ilvl w:val="0"/>
          <w:numId w:val="34"/>
        </w:numPr>
        <w:spacing w:line="240" w:lineRule="auto"/>
        <w:rPr>
          <w:rFonts w:ascii="Cambria" w:hAnsi="Cambria"/>
          <w:sz w:val="24"/>
          <w:szCs w:val="24"/>
        </w:rPr>
      </w:pPr>
      <w:r>
        <w:rPr>
          <w:rFonts w:ascii="Cambria" w:hAnsi="Cambria"/>
          <w:sz w:val="24"/>
          <w:szCs w:val="24"/>
        </w:rPr>
        <w:t xml:space="preserve">Understand </w:t>
      </w:r>
      <w:r w:rsidRPr="00365186">
        <w:rPr>
          <w:rFonts w:ascii="Cambria" w:hAnsi="Cambria"/>
          <w:sz w:val="24"/>
          <w:szCs w:val="24"/>
        </w:rPr>
        <w:t>kitchen equipment-other than dwelling unit(s)</w:t>
      </w:r>
    </w:p>
    <w:p w14:paraId="160FFEA1" w14:textId="26DA7D92" w:rsidR="00365186" w:rsidRPr="00365186" w:rsidRDefault="00365186" w:rsidP="005D2FE2">
      <w:pPr>
        <w:pStyle w:val="Heading2"/>
        <w:numPr>
          <w:ilvl w:val="0"/>
          <w:numId w:val="34"/>
        </w:numPr>
        <w:rPr>
          <w:rFonts w:ascii="Articulate" w:hAnsi="Articulate"/>
          <w:sz w:val="24"/>
          <w:szCs w:val="24"/>
        </w:rPr>
      </w:pPr>
      <w:r>
        <w:rPr>
          <w:rFonts w:ascii="Cambria" w:hAnsi="Cambria"/>
          <w:sz w:val="24"/>
          <w:szCs w:val="24"/>
        </w:rPr>
        <w:t>Explain Number of service-entrance conductor sets / exception No 1</w:t>
      </w:r>
    </w:p>
    <w:p w14:paraId="5E81E2C9" w14:textId="5DE5152C" w:rsidR="00365186" w:rsidRDefault="00365186" w:rsidP="005D2FE2">
      <w:pPr>
        <w:pStyle w:val="Heading2"/>
        <w:numPr>
          <w:ilvl w:val="0"/>
          <w:numId w:val="34"/>
        </w:numPr>
        <w:rPr>
          <w:rFonts w:ascii="Articulate" w:hAnsi="Articulate"/>
          <w:sz w:val="24"/>
          <w:szCs w:val="24"/>
        </w:rPr>
      </w:pPr>
      <w:r>
        <w:rPr>
          <w:rFonts w:ascii="Cambria" w:hAnsi="Cambria"/>
          <w:sz w:val="24"/>
          <w:szCs w:val="24"/>
        </w:rPr>
        <w:t>Understand 230.42(A) General</w:t>
      </w:r>
      <w:r>
        <w:rPr>
          <w:rFonts w:ascii="Articulate" w:hAnsi="Articulate"/>
          <w:sz w:val="24"/>
          <w:szCs w:val="24"/>
        </w:rPr>
        <w:t xml:space="preserve"> </w:t>
      </w:r>
    </w:p>
    <w:p w14:paraId="14C62F8E" w14:textId="6B023D0E" w:rsidR="00B04FCF" w:rsidRPr="001B2B3A" w:rsidRDefault="00B95297" w:rsidP="005D2FE2">
      <w:pPr>
        <w:pStyle w:val="Heading2"/>
        <w:numPr>
          <w:ilvl w:val="0"/>
          <w:numId w:val="34"/>
        </w:numPr>
        <w:rPr>
          <w:rFonts w:ascii="Articulate" w:hAnsi="Articulate"/>
          <w:sz w:val="24"/>
          <w:szCs w:val="24"/>
        </w:rPr>
      </w:pPr>
      <w:r>
        <w:rPr>
          <w:rFonts w:ascii="Articulate" w:hAnsi="Articulate"/>
          <w:sz w:val="24"/>
          <w:szCs w:val="24"/>
        </w:rPr>
        <w:t xml:space="preserve">Identification </w:t>
      </w:r>
      <w:r w:rsidR="00365186">
        <w:rPr>
          <w:rFonts w:ascii="Cambria" w:hAnsi="Cambria"/>
          <w:sz w:val="24"/>
          <w:szCs w:val="24"/>
        </w:rPr>
        <w:t>emergency disconnects</w:t>
      </w:r>
    </w:p>
    <w:p w14:paraId="6C604D72" w14:textId="032DE4FB" w:rsidR="00365186" w:rsidRPr="00365186" w:rsidRDefault="00365186" w:rsidP="005D2FE2">
      <w:pPr>
        <w:pStyle w:val="Heading2"/>
        <w:numPr>
          <w:ilvl w:val="0"/>
          <w:numId w:val="34"/>
        </w:numPr>
        <w:rPr>
          <w:rFonts w:ascii="Articulate" w:hAnsi="Articulate"/>
          <w:sz w:val="24"/>
          <w:szCs w:val="24"/>
        </w:rPr>
      </w:pPr>
      <w:r>
        <w:rPr>
          <w:rFonts w:ascii="Cambria" w:hAnsi="Cambria"/>
          <w:sz w:val="24"/>
          <w:szCs w:val="24"/>
        </w:rPr>
        <w:t>Explain underground conductor</w:t>
      </w:r>
    </w:p>
    <w:p w14:paraId="357B3084" w14:textId="66991F23" w:rsidR="00E74BD9" w:rsidRPr="00B95297" w:rsidRDefault="00E74BD9" w:rsidP="005D2FE2">
      <w:pPr>
        <w:pStyle w:val="Heading2"/>
        <w:numPr>
          <w:ilvl w:val="0"/>
          <w:numId w:val="34"/>
        </w:numPr>
        <w:rPr>
          <w:rFonts w:ascii="Articulate" w:hAnsi="Articulate"/>
          <w:sz w:val="24"/>
          <w:szCs w:val="24"/>
        </w:rPr>
      </w:pPr>
      <w:r w:rsidRPr="00B95297">
        <w:rPr>
          <w:rFonts w:ascii="Articulate" w:hAnsi="Articulate"/>
          <w:sz w:val="24"/>
          <w:szCs w:val="24"/>
        </w:rPr>
        <w:t xml:space="preserve"> </w:t>
      </w:r>
      <w:r w:rsidR="00365186">
        <w:rPr>
          <w:rFonts w:ascii="Articulate" w:hAnsi="Articulate"/>
          <w:sz w:val="24"/>
          <w:szCs w:val="24"/>
        </w:rPr>
        <w:t xml:space="preserve">Explain </w:t>
      </w:r>
      <w:r w:rsidR="00365186">
        <w:rPr>
          <w:rFonts w:ascii="Cambria" w:hAnsi="Cambria"/>
          <w:sz w:val="24"/>
          <w:szCs w:val="24"/>
        </w:rPr>
        <w:t>restricted access adjustable-trip circuit breakers</w:t>
      </w:r>
      <w:r w:rsidRPr="00B95297">
        <w:rPr>
          <w:rFonts w:ascii="Articulate" w:hAnsi="Articulate"/>
          <w:sz w:val="24"/>
          <w:szCs w:val="24"/>
        </w:rPr>
        <w:t xml:space="preserve"> </w:t>
      </w:r>
    </w:p>
    <w:p w14:paraId="52010EF2" w14:textId="3802C565"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365186">
        <w:rPr>
          <w:rFonts w:ascii="Articulate" w:hAnsi="Articulate"/>
          <w:sz w:val="24"/>
          <w:szCs w:val="24"/>
        </w:rPr>
        <w:t>Understand Feeder Taps</w:t>
      </w:r>
    </w:p>
    <w:p w14:paraId="0DA72F56" w14:textId="20EB6AB2" w:rsidR="00E74BD9"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365186">
        <w:rPr>
          <w:rFonts w:ascii="Articulate" w:hAnsi="Articulate"/>
          <w:sz w:val="24"/>
          <w:szCs w:val="24"/>
        </w:rPr>
        <w:t xml:space="preserve">Explain </w:t>
      </w:r>
      <w:r w:rsidR="00365186">
        <w:rPr>
          <w:rFonts w:ascii="Cambria" w:hAnsi="Cambria"/>
          <w:sz w:val="24"/>
          <w:szCs w:val="24"/>
        </w:rPr>
        <w:t>reconditioned equipment</w:t>
      </w:r>
    </w:p>
    <w:p w14:paraId="61CFAC6A" w14:textId="10E271C6" w:rsidR="00B95297" w:rsidRPr="001B2B3A" w:rsidRDefault="00B95297" w:rsidP="005D2FE2">
      <w:pPr>
        <w:pStyle w:val="Heading2"/>
        <w:numPr>
          <w:ilvl w:val="0"/>
          <w:numId w:val="34"/>
        </w:numPr>
        <w:rPr>
          <w:rFonts w:ascii="Articulate" w:hAnsi="Articulate"/>
          <w:sz w:val="24"/>
          <w:szCs w:val="24"/>
        </w:rPr>
      </w:pPr>
      <w:r>
        <w:rPr>
          <w:rFonts w:ascii="Articulate" w:hAnsi="Articulate"/>
          <w:sz w:val="24"/>
          <w:szCs w:val="24"/>
        </w:rPr>
        <w:t xml:space="preserve"> </w:t>
      </w:r>
      <w:r w:rsidR="00365186">
        <w:rPr>
          <w:rFonts w:ascii="Articulate" w:hAnsi="Articulate"/>
          <w:sz w:val="24"/>
          <w:szCs w:val="24"/>
        </w:rPr>
        <w:t xml:space="preserve">Understand </w:t>
      </w:r>
      <w:r w:rsidR="00365186">
        <w:rPr>
          <w:rFonts w:ascii="Cambria" w:hAnsi="Cambria"/>
          <w:sz w:val="24"/>
          <w:szCs w:val="24"/>
        </w:rPr>
        <w:t>method to reduce clearing time</w:t>
      </w:r>
    </w:p>
    <w:p w14:paraId="771644DB" w14:textId="11B284C9"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365186">
        <w:rPr>
          <w:rFonts w:ascii="Articulate" w:hAnsi="Articulate"/>
          <w:sz w:val="24"/>
          <w:szCs w:val="24"/>
        </w:rPr>
        <w:t xml:space="preserve">Identify </w:t>
      </w:r>
      <w:r w:rsidR="00365186">
        <w:rPr>
          <w:rFonts w:ascii="Cambria" w:hAnsi="Cambria"/>
          <w:sz w:val="24"/>
          <w:szCs w:val="24"/>
        </w:rPr>
        <w:t>portable, vehicle-mounted, and trailer-mounted generators</w:t>
      </w:r>
    </w:p>
    <w:p w14:paraId="3BE1DA1A" w14:textId="577D889E" w:rsidR="00365186" w:rsidRDefault="00365186" w:rsidP="005D2FE2">
      <w:pPr>
        <w:pStyle w:val="Heading2"/>
        <w:numPr>
          <w:ilvl w:val="0"/>
          <w:numId w:val="34"/>
        </w:numPr>
        <w:rPr>
          <w:rFonts w:ascii="Articulate" w:hAnsi="Articulate"/>
          <w:sz w:val="24"/>
          <w:szCs w:val="24"/>
        </w:rPr>
      </w:pPr>
      <w:r>
        <w:rPr>
          <w:rFonts w:ascii="Cambria" w:hAnsi="Cambria"/>
          <w:sz w:val="24"/>
          <w:szCs w:val="24"/>
        </w:rPr>
        <w:t>Explain portable generators</w:t>
      </w:r>
      <w:r w:rsidRPr="006F402E">
        <w:rPr>
          <w:rFonts w:ascii="Articulate" w:hAnsi="Articulate"/>
          <w:sz w:val="24"/>
          <w:szCs w:val="24"/>
        </w:rPr>
        <w:t xml:space="preserve"> </w:t>
      </w:r>
    </w:p>
    <w:p w14:paraId="11568731" w14:textId="54B4A3B6" w:rsidR="00365186" w:rsidRDefault="00365186" w:rsidP="005D2FE2">
      <w:pPr>
        <w:pStyle w:val="Heading2"/>
        <w:numPr>
          <w:ilvl w:val="0"/>
          <w:numId w:val="34"/>
        </w:numPr>
        <w:rPr>
          <w:rFonts w:ascii="Articulate" w:hAnsi="Articulate"/>
          <w:sz w:val="24"/>
          <w:szCs w:val="24"/>
        </w:rPr>
      </w:pPr>
      <w:r>
        <w:rPr>
          <w:rFonts w:ascii="Cambria" w:hAnsi="Cambria"/>
          <w:sz w:val="24"/>
          <w:szCs w:val="24"/>
        </w:rPr>
        <w:t>Explain vehicle-mounted and trailer-mounted generators</w:t>
      </w:r>
      <w:r w:rsidRPr="006F402E">
        <w:rPr>
          <w:rFonts w:ascii="Articulate" w:hAnsi="Articulate"/>
          <w:sz w:val="24"/>
          <w:szCs w:val="24"/>
        </w:rPr>
        <w:t xml:space="preserve"> </w:t>
      </w:r>
    </w:p>
    <w:p w14:paraId="37D9900C" w14:textId="1ED18CD8" w:rsidR="00365186" w:rsidRDefault="00365186" w:rsidP="005D2FE2">
      <w:pPr>
        <w:pStyle w:val="Heading2"/>
        <w:numPr>
          <w:ilvl w:val="0"/>
          <w:numId w:val="34"/>
        </w:numPr>
        <w:rPr>
          <w:rFonts w:ascii="Articulate" w:hAnsi="Articulate"/>
          <w:sz w:val="24"/>
          <w:szCs w:val="24"/>
        </w:rPr>
      </w:pPr>
      <w:r>
        <w:rPr>
          <w:rFonts w:ascii="Cambria" w:hAnsi="Cambria"/>
          <w:sz w:val="24"/>
          <w:szCs w:val="24"/>
        </w:rPr>
        <w:t>Understand bonding for communication systems</w:t>
      </w:r>
      <w:r w:rsidRPr="006F402E">
        <w:rPr>
          <w:rFonts w:ascii="Articulate" w:hAnsi="Articulate"/>
          <w:sz w:val="24"/>
          <w:szCs w:val="24"/>
        </w:rPr>
        <w:t xml:space="preserve"> </w:t>
      </w:r>
    </w:p>
    <w:p w14:paraId="77B4F34B" w14:textId="4B55542E" w:rsidR="00365186" w:rsidRDefault="00365186" w:rsidP="005D2FE2">
      <w:pPr>
        <w:pStyle w:val="Heading2"/>
        <w:numPr>
          <w:ilvl w:val="0"/>
          <w:numId w:val="34"/>
        </w:numPr>
        <w:rPr>
          <w:rFonts w:ascii="Articulate" w:hAnsi="Articulate"/>
          <w:sz w:val="24"/>
          <w:szCs w:val="24"/>
        </w:rPr>
      </w:pPr>
      <w:r>
        <w:rPr>
          <w:rFonts w:ascii="Cambria" w:hAnsi="Cambria"/>
          <w:sz w:val="24"/>
          <w:szCs w:val="24"/>
        </w:rPr>
        <w:t>Explain purpose of bonding loosely jointed metal raceways</w:t>
      </w:r>
      <w:r w:rsidRPr="006F402E">
        <w:rPr>
          <w:rFonts w:ascii="Articulate" w:hAnsi="Articulate"/>
          <w:sz w:val="24"/>
          <w:szCs w:val="24"/>
        </w:rPr>
        <w:t xml:space="preserve"> </w:t>
      </w:r>
    </w:p>
    <w:p w14:paraId="60AC06B7" w14:textId="3D017850" w:rsidR="00365186" w:rsidRPr="00365186" w:rsidRDefault="00365186" w:rsidP="005D2FE2">
      <w:pPr>
        <w:pStyle w:val="Heading2"/>
        <w:numPr>
          <w:ilvl w:val="0"/>
          <w:numId w:val="34"/>
        </w:numPr>
        <w:rPr>
          <w:rFonts w:ascii="Articulate" w:hAnsi="Articulate"/>
          <w:sz w:val="24"/>
          <w:szCs w:val="24"/>
        </w:rPr>
      </w:pPr>
      <w:r>
        <w:rPr>
          <w:rFonts w:ascii="Cambria" w:hAnsi="Cambria"/>
          <w:sz w:val="24"/>
          <w:szCs w:val="24"/>
        </w:rPr>
        <w:t>Understand 250.104(A)(1) General</w:t>
      </w:r>
    </w:p>
    <w:p w14:paraId="11CF70FB" w14:textId="0AA589C4"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lastRenderedPageBreak/>
        <w:t xml:space="preserve"> </w:t>
      </w:r>
      <w:r w:rsidR="007210C1">
        <w:rPr>
          <w:rFonts w:ascii="Articulate" w:hAnsi="Articulate"/>
          <w:sz w:val="24"/>
          <w:szCs w:val="24"/>
        </w:rPr>
        <w:t xml:space="preserve">Explain </w:t>
      </w:r>
      <w:r w:rsidR="00365186">
        <w:rPr>
          <w:rFonts w:ascii="Cambria" w:hAnsi="Cambria"/>
          <w:sz w:val="24"/>
          <w:szCs w:val="24"/>
        </w:rPr>
        <w:t>building or structures supplied by a feeder(s) or branch circuit</w:t>
      </w:r>
    </w:p>
    <w:p w14:paraId="4A0F46D7" w14:textId="7437CB3F" w:rsidR="007210C1" w:rsidRDefault="007210C1" w:rsidP="005D2FE2">
      <w:pPr>
        <w:pStyle w:val="Heading2"/>
        <w:numPr>
          <w:ilvl w:val="0"/>
          <w:numId w:val="34"/>
        </w:numPr>
        <w:rPr>
          <w:rFonts w:ascii="Articulate" w:hAnsi="Articulate"/>
          <w:sz w:val="24"/>
          <w:szCs w:val="24"/>
        </w:rPr>
      </w:pPr>
      <w:r>
        <w:rPr>
          <w:rFonts w:ascii="Cambria" w:hAnsi="Cambria"/>
          <w:sz w:val="24"/>
          <w:szCs w:val="24"/>
        </w:rPr>
        <w:t>Understand Nonferrous wiring methods</w:t>
      </w:r>
      <w:r w:rsidRPr="006F402E">
        <w:rPr>
          <w:rFonts w:ascii="Articulate" w:hAnsi="Articulate"/>
          <w:sz w:val="24"/>
          <w:szCs w:val="24"/>
        </w:rPr>
        <w:t xml:space="preserve"> </w:t>
      </w:r>
    </w:p>
    <w:p w14:paraId="050787A4" w14:textId="3C197641" w:rsidR="007210C1" w:rsidRPr="007210C1" w:rsidRDefault="007210C1" w:rsidP="005D2FE2">
      <w:pPr>
        <w:pStyle w:val="Heading2"/>
        <w:numPr>
          <w:ilvl w:val="0"/>
          <w:numId w:val="34"/>
        </w:numPr>
        <w:rPr>
          <w:rFonts w:ascii="Articulate" w:hAnsi="Articulate"/>
          <w:sz w:val="24"/>
          <w:szCs w:val="24"/>
        </w:rPr>
      </w:pPr>
      <w:r>
        <w:rPr>
          <w:rFonts w:ascii="Cambria" w:hAnsi="Cambria"/>
          <w:sz w:val="24"/>
          <w:szCs w:val="24"/>
        </w:rPr>
        <w:t>Identify exit enclosures (stair towers)</w:t>
      </w:r>
    </w:p>
    <w:p w14:paraId="502EF4CA" w14:textId="03D1F702" w:rsidR="00751863" w:rsidRDefault="007210C1" w:rsidP="005D2FE2">
      <w:pPr>
        <w:pStyle w:val="Heading2"/>
        <w:numPr>
          <w:ilvl w:val="0"/>
          <w:numId w:val="34"/>
        </w:numPr>
        <w:rPr>
          <w:rFonts w:ascii="Articulate" w:hAnsi="Articulate"/>
          <w:sz w:val="24"/>
          <w:szCs w:val="24"/>
        </w:rPr>
      </w:pPr>
      <w:r>
        <w:rPr>
          <w:rFonts w:ascii="Cambria" w:hAnsi="Cambria"/>
          <w:sz w:val="24"/>
          <w:szCs w:val="24"/>
        </w:rPr>
        <w:t>Explain dry and damp locations</w:t>
      </w:r>
      <w:r w:rsidR="00751863" w:rsidRPr="001B2B3A">
        <w:rPr>
          <w:rFonts w:ascii="Articulate" w:hAnsi="Articulate"/>
          <w:sz w:val="24"/>
          <w:szCs w:val="24"/>
        </w:rPr>
        <w:t xml:space="preserve"> </w:t>
      </w:r>
    </w:p>
    <w:p w14:paraId="509CD206" w14:textId="6665A52B" w:rsidR="007210C1" w:rsidRPr="007210C1" w:rsidRDefault="007210C1" w:rsidP="005D2FE2">
      <w:pPr>
        <w:pStyle w:val="Heading2"/>
        <w:numPr>
          <w:ilvl w:val="0"/>
          <w:numId w:val="34"/>
        </w:numPr>
        <w:rPr>
          <w:rFonts w:ascii="Articulate" w:hAnsi="Articulate"/>
          <w:sz w:val="24"/>
          <w:szCs w:val="24"/>
        </w:rPr>
      </w:pPr>
      <w:r>
        <w:rPr>
          <w:rFonts w:ascii="Cambria" w:hAnsi="Cambria"/>
          <w:sz w:val="24"/>
          <w:szCs w:val="24"/>
        </w:rPr>
        <w:t>Understand wet locations</w:t>
      </w:r>
    </w:p>
    <w:p w14:paraId="0AF0D82B" w14:textId="45169AEF" w:rsidR="00E74BD9"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7210C1">
        <w:rPr>
          <w:rFonts w:ascii="Articulate" w:hAnsi="Articulate"/>
          <w:sz w:val="24"/>
          <w:szCs w:val="24"/>
        </w:rPr>
        <w:t xml:space="preserve">Explain </w:t>
      </w:r>
      <w:r w:rsidR="007210C1">
        <w:rPr>
          <w:rFonts w:ascii="Cambria" w:hAnsi="Cambria"/>
          <w:sz w:val="24"/>
          <w:szCs w:val="24"/>
        </w:rPr>
        <w:t>314.17(A) and (B) conductors entering boxes, conduit bodies, or fittings</w:t>
      </w:r>
    </w:p>
    <w:p w14:paraId="74239A0F" w14:textId="77777777" w:rsidR="007210C1" w:rsidRDefault="007210C1" w:rsidP="005D2FE2">
      <w:pPr>
        <w:pStyle w:val="Heading2"/>
        <w:numPr>
          <w:ilvl w:val="0"/>
          <w:numId w:val="34"/>
        </w:numPr>
        <w:rPr>
          <w:rFonts w:ascii="Articulate" w:hAnsi="Articulate"/>
          <w:sz w:val="24"/>
          <w:szCs w:val="24"/>
        </w:rPr>
      </w:pPr>
      <w:r>
        <w:rPr>
          <w:rFonts w:ascii="Cambria" w:hAnsi="Cambria"/>
          <w:sz w:val="24"/>
          <w:szCs w:val="24"/>
        </w:rPr>
        <w:t>314.27(C) boxes at ceiling-suspended (paddle) fan outlets</w:t>
      </w:r>
      <w:r w:rsidRPr="006F402E">
        <w:rPr>
          <w:rFonts w:ascii="Articulate" w:hAnsi="Articulate"/>
          <w:sz w:val="24"/>
          <w:szCs w:val="24"/>
        </w:rPr>
        <w:t xml:space="preserve"> </w:t>
      </w:r>
    </w:p>
    <w:p w14:paraId="7147CE0B" w14:textId="7B82D70D" w:rsidR="007210C1" w:rsidRDefault="007210C1" w:rsidP="005D2FE2">
      <w:pPr>
        <w:pStyle w:val="Heading2"/>
        <w:numPr>
          <w:ilvl w:val="0"/>
          <w:numId w:val="34"/>
        </w:numPr>
        <w:rPr>
          <w:rFonts w:ascii="Articulate" w:hAnsi="Articulate"/>
          <w:sz w:val="24"/>
          <w:szCs w:val="24"/>
        </w:rPr>
      </w:pPr>
      <w:r>
        <w:rPr>
          <w:rFonts w:ascii="Cambria" w:hAnsi="Cambria"/>
          <w:sz w:val="24"/>
          <w:szCs w:val="24"/>
        </w:rPr>
        <w:t>Explain Ampacity</w:t>
      </w:r>
      <w:r w:rsidRPr="006F402E">
        <w:rPr>
          <w:rFonts w:ascii="Articulate" w:hAnsi="Articulate"/>
          <w:sz w:val="24"/>
          <w:szCs w:val="24"/>
        </w:rPr>
        <w:t xml:space="preserve"> </w:t>
      </w:r>
    </w:p>
    <w:p w14:paraId="0969EC21" w14:textId="5DDF57B7" w:rsidR="007210C1" w:rsidRDefault="007210C1" w:rsidP="005D2FE2">
      <w:pPr>
        <w:pStyle w:val="Heading2"/>
        <w:numPr>
          <w:ilvl w:val="0"/>
          <w:numId w:val="34"/>
        </w:numPr>
        <w:rPr>
          <w:rFonts w:ascii="Articulate" w:hAnsi="Articulate"/>
          <w:sz w:val="24"/>
          <w:szCs w:val="24"/>
        </w:rPr>
      </w:pPr>
      <w:r>
        <w:rPr>
          <w:rFonts w:ascii="Cambria" w:hAnsi="Cambria"/>
          <w:sz w:val="24"/>
          <w:szCs w:val="24"/>
        </w:rPr>
        <w:t>Identify Article 337 type P cable</w:t>
      </w:r>
      <w:r w:rsidRPr="006F402E">
        <w:rPr>
          <w:rFonts w:ascii="Articulate" w:hAnsi="Articulate"/>
          <w:sz w:val="24"/>
          <w:szCs w:val="24"/>
        </w:rPr>
        <w:t xml:space="preserve"> </w:t>
      </w:r>
    </w:p>
    <w:p w14:paraId="299ACA4E" w14:textId="52722EBB" w:rsidR="007210C1" w:rsidRDefault="007210C1" w:rsidP="005D2FE2">
      <w:pPr>
        <w:pStyle w:val="Heading2"/>
        <w:numPr>
          <w:ilvl w:val="0"/>
          <w:numId w:val="34"/>
        </w:numPr>
        <w:rPr>
          <w:rFonts w:ascii="Articulate" w:hAnsi="Articulate"/>
          <w:sz w:val="24"/>
          <w:szCs w:val="24"/>
        </w:rPr>
      </w:pPr>
      <w:r>
        <w:rPr>
          <w:rFonts w:ascii="Cambria" w:hAnsi="Cambria"/>
          <w:sz w:val="24"/>
          <w:szCs w:val="24"/>
        </w:rPr>
        <w:t>Understand 338.2 definitions</w:t>
      </w:r>
      <w:r w:rsidRPr="006F402E">
        <w:rPr>
          <w:rFonts w:ascii="Articulate" w:hAnsi="Articulate"/>
          <w:sz w:val="24"/>
          <w:szCs w:val="24"/>
        </w:rPr>
        <w:t xml:space="preserve"> </w:t>
      </w:r>
    </w:p>
    <w:p w14:paraId="385F3B70" w14:textId="502BBFFD" w:rsidR="00B454FB" w:rsidRPr="00F55874" w:rsidRDefault="007210C1" w:rsidP="00F55874">
      <w:pPr>
        <w:pStyle w:val="Heading2"/>
        <w:numPr>
          <w:ilvl w:val="0"/>
          <w:numId w:val="34"/>
        </w:numPr>
        <w:rPr>
          <w:rFonts w:ascii="Articulate" w:hAnsi="Articulate"/>
          <w:sz w:val="24"/>
          <w:szCs w:val="24"/>
        </w:rPr>
      </w:pPr>
      <w:r>
        <w:rPr>
          <w:rFonts w:ascii="Cambria" w:hAnsi="Cambria"/>
          <w:sz w:val="24"/>
          <w:szCs w:val="24"/>
        </w:rPr>
        <w:t>Understand the installation methods for branch circuits in theaters</w:t>
      </w:r>
      <w:r>
        <w:rPr>
          <w:rFonts w:ascii="Articulate" w:hAnsi="Articulate"/>
          <w:sz w:val="24"/>
          <w:szCs w:val="24"/>
        </w:rPr>
        <w:t xml:space="preserve"> </w:t>
      </w:r>
    </w:p>
    <w:p w14:paraId="545E715A" w14:textId="4C7925A9" w:rsidR="00F55874" w:rsidRDefault="0007299A" w:rsidP="005D2FE2">
      <w:pPr>
        <w:pStyle w:val="Heading2"/>
        <w:numPr>
          <w:ilvl w:val="0"/>
          <w:numId w:val="34"/>
        </w:numPr>
        <w:rPr>
          <w:rFonts w:ascii="Articulate" w:hAnsi="Articulate"/>
          <w:sz w:val="24"/>
          <w:szCs w:val="24"/>
        </w:rPr>
      </w:pPr>
      <w:r>
        <w:rPr>
          <w:rFonts w:ascii="Cambria" w:hAnsi="Cambria"/>
          <w:sz w:val="24"/>
          <w:szCs w:val="24"/>
        </w:rPr>
        <w:t xml:space="preserve">Understand </w:t>
      </w:r>
      <w:r w:rsidR="00F55874">
        <w:rPr>
          <w:rFonts w:ascii="Cambria" w:hAnsi="Cambria"/>
          <w:sz w:val="24"/>
          <w:szCs w:val="24"/>
        </w:rPr>
        <w:t>358.15 Dissimilar Metals</w:t>
      </w:r>
      <w:r w:rsidR="00F55874" w:rsidRPr="006F402E">
        <w:rPr>
          <w:rFonts w:ascii="Articulate" w:hAnsi="Articulate"/>
          <w:sz w:val="24"/>
          <w:szCs w:val="24"/>
        </w:rPr>
        <w:t xml:space="preserve"> </w:t>
      </w:r>
    </w:p>
    <w:p w14:paraId="0002CC14" w14:textId="484B3920" w:rsidR="0007299A" w:rsidRDefault="0007299A" w:rsidP="005D2FE2">
      <w:pPr>
        <w:pStyle w:val="Heading2"/>
        <w:numPr>
          <w:ilvl w:val="0"/>
          <w:numId w:val="34"/>
        </w:numPr>
        <w:rPr>
          <w:rFonts w:ascii="Articulate" w:hAnsi="Articulate"/>
          <w:sz w:val="24"/>
          <w:szCs w:val="24"/>
        </w:rPr>
      </w:pPr>
      <w:r>
        <w:rPr>
          <w:rFonts w:ascii="Cambria" w:hAnsi="Cambria"/>
          <w:sz w:val="24"/>
          <w:szCs w:val="24"/>
        </w:rPr>
        <w:t>Explain 380.12 Uses Not Permitted</w:t>
      </w:r>
      <w:r w:rsidRPr="006F402E">
        <w:rPr>
          <w:rFonts w:ascii="Articulate" w:hAnsi="Articulate"/>
          <w:sz w:val="24"/>
          <w:szCs w:val="24"/>
        </w:rPr>
        <w:t xml:space="preserve"> </w:t>
      </w:r>
    </w:p>
    <w:p w14:paraId="405420F0" w14:textId="30D2592A" w:rsidR="0007299A" w:rsidRDefault="0007299A" w:rsidP="005D2FE2">
      <w:pPr>
        <w:pStyle w:val="Heading2"/>
        <w:numPr>
          <w:ilvl w:val="0"/>
          <w:numId w:val="34"/>
        </w:numPr>
        <w:rPr>
          <w:rFonts w:ascii="Articulate" w:hAnsi="Articulate"/>
          <w:sz w:val="24"/>
          <w:szCs w:val="24"/>
        </w:rPr>
      </w:pPr>
      <w:r>
        <w:rPr>
          <w:rFonts w:ascii="Cambria" w:hAnsi="Cambria"/>
          <w:sz w:val="24"/>
          <w:szCs w:val="24"/>
        </w:rPr>
        <w:t>Identify Equipment Grounding Conductor</w:t>
      </w:r>
      <w:r w:rsidRPr="006F402E">
        <w:rPr>
          <w:rFonts w:ascii="Articulate" w:hAnsi="Articulate"/>
          <w:sz w:val="24"/>
          <w:szCs w:val="24"/>
        </w:rPr>
        <w:t xml:space="preserve"> </w:t>
      </w:r>
    </w:p>
    <w:p w14:paraId="6C14EE68" w14:textId="5ADE498B" w:rsidR="0007299A" w:rsidRDefault="0007299A" w:rsidP="005D2FE2">
      <w:pPr>
        <w:pStyle w:val="Heading2"/>
        <w:numPr>
          <w:ilvl w:val="0"/>
          <w:numId w:val="34"/>
        </w:numPr>
        <w:rPr>
          <w:rFonts w:ascii="Articulate" w:hAnsi="Articulate"/>
          <w:sz w:val="24"/>
          <w:szCs w:val="24"/>
        </w:rPr>
      </w:pPr>
      <w:r>
        <w:rPr>
          <w:rFonts w:ascii="Cambria" w:hAnsi="Cambria"/>
          <w:sz w:val="24"/>
          <w:szCs w:val="24"/>
        </w:rPr>
        <w:t>Identify Electronic Control Switches</w:t>
      </w:r>
      <w:r w:rsidRPr="006F402E">
        <w:rPr>
          <w:rFonts w:ascii="Articulate" w:hAnsi="Articulate"/>
          <w:sz w:val="24"/>
          <w:szCs w:val="24"/>
        </w:rPr>
        <w:t xml:space="preserve"> </w:t>
      </w:r>
    </w:p>
    <w:p w14:paraId="3A8C8CB3" w14:textId="70CF5F81" w:rsidR="0007299A" w:rsidRPr="0007299A" w:rsidRDefault="0007299A" w:rsidP="005D2FE2">
      <w:pPr>
        <w:pStyle w:val="Heading2"/>
        <w:numPr>
          <w:ilvl w:val="0"/>
          <w:numId w:val="34"/>
        </w:numPr>
        <w:rPr>
          <w:rFonts w:ascii="Articulate" w:hAnsi="Articulate"/>
          <w:sz w:val="24"/>
          <w:szCs w:val="24"/>
        </w:rPr>
      </w:pPr>
      <w:r>
        <w:rPr>
          <w:rFonts w:ascii="Cambria" w:hAnsi="Cambria"/>
          <w:sz w:val="24"/>
          <w:szCs w:val="24"/>
        </w:rPr>
        <w:t>Explain 406.3(A) Receptacles</w:t>
      </w:r>
    </w:p>
    <w:p w14:paraId="3813D9F9" w14:textId="59C675B1" w:rsidR="00E74BD9" w:rsidRPr="001B2B3A" w:rsidRDefault="00E74BD9"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Identify </w:t>
      </w:r>
      <w:r w:rsidR="0007299A">
        <w:rPr>
          <w:rFonts w:ascii="Cambria" w:hAnsi="Cambria"/>
          <w:sz w:val="24"/>
          <w:szCs w:val="24"/>
        </w:rPr>
        <w:t>Isolated Ground Receptacles</w:t>
      </w:r>
    </w:p>
    <w:p w14:paraId="6C9E0A15" w14:textId="518DF60F" w:rsidR="00E74BD9"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Identify </w:t>
      </w:r>
      <w:r w:rsidR="0007299A">
        <w:rPr>
          <w:rFonts w:ascii="Cambria" w:hAnsi="Cambria"/>
          <w:sz w:val="24"/>
          <w:szCs w:val="24"/>
        </w:rPr>
        <w:t>Non-Grounding-Type Receptacles</w:t>
      </w:r>
    </w:p>
    <w:p w14:paraId="05F5C5AA" w14:textId="24B463A3"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Understand </w:t>
      </w:r>
      <w:r w:rsidR="0007299A">
        <w:rPr>
          <w:rFonts w:ascii="Cambria" w:hAnsi="Cambria"/>
          <w:sz w:val="24"/>
          <w:szCs w:val="24"/>
        </w:rPr>
        <w:t>Arc-Fault Circuit-Interrupter Protection</w:t>
      </w:r>
    </w:p>
    <w:p w14:paraId="40ACABF4" w14:textId="44E65346"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Explain </w:t>
      </w:r>
      <w:r w:rsidR="0007299A">
        <w:rPr>
          <w:rFonts w:ascii="Cambria" w:hAnsi="Cambria"/>
          <w:sz w:val="24"/>
          <w:szCs w:val="24"/>
        </w:rPr>
        <w:t>Conductors and Busbars on a Switchboard, Switchgear, or Panelboard</w:t>
      </w:r>
    </w:p>
    <w:p w14:paraId="3B4D7506" w14:textId="5098D266"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Explain </w:t>
      </w:r>
      <w:r w:rsidR="0007299A">
        <w:rPr>
          <w:rFonts w:ascii="Cambria" w:hAnsi="Cambria"/>
          <w:sz w:val="24"/>
          <w:szCs w:val="24"/>
        </w:rPr>
        <w:t>Bus Arrangement</w:t>
      </w:r>
      <w:r w:rsidR="0007299A" w:rsidRPr="006F402E">
        <w:rPr>
          <w:rFonts w:ascii="Articulate" w:hAnsi="Articulate"/>
          <w:sz w:val="24"/>
          <w:szCs w:val="24"/>
        </w:rPr>
        <w:t xml:space="preserve"> </w:t>
      </w:r>
    </w:p>
    <w:p w14:paraId="258F48AA" w14:textId="5764D9C1"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lastRenderedPageBreak/>
        <w:t xml:space="preserve"> </w:t>
      </w:r>
      <w:r w:rsidR="0007299A">
        <w:rPr>
          <w:rFonts w:ascii="Articulate" w:hAnsi="Articulate"/>
          <w:sz w:val="24"/>
          <w:szCs w:val="24"/>
        </w:rPr>
        <w:t xml:space="preserve">Where to Find </w:t>
      </w:r>
      <w:r w:rsidR="0007299A">
        <w:rPr>
          <w:rFonts w:ascii="Cambria" w:hAnsi="Cambria"/>
          <w:sz w:val="24"/>
          <w:szCs w:val="24"/>
        </w:rPr>
        <w:t>Reconditioning of Equipment</w:t>
      </w:r>
    </w:p>
    <w:p w14:paraId="04E3614D" w14:textId="77777777"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AD5DDE" w:rsidRPr="006F402E">
        <w:rPr>
          <w:rFonts w:ascii="Articulate" w:hAnsi="Articulate"/>
          <w:sz w:val="24"/>
          <w:szCs w:val="24"/>
        </w:rPr>
        <w:t>Listing of Power Distribution Blocks in Service Equipment</w:t>
      </w:r>
    </w:p>
    <w:p w14:paraId="22187BA6" w14:textId="10042003"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Cambria" w:hAnsi="Cambria"/>
          <w:sz w:val="24"/>
          <w:szCs w:val="24"/>
        </w:rPr>
        <w:t>Luminaire(s) with Exposed Conductive Parts</w:t>
      </w:r>
    </w:p>
    <w:p w14:paraId="204C5D62" w14:textId="0AE3AE58"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Cambria" w:hAnsi="Cambria"/>
          <w:sz w:val="24"/>
          <w:szCs w:val="24"/>
        </w:rPr>
        <w:t>Identification of Control Conductor Insulation</w:t>
      </w:r>
    </w:p>
    <w:p w14:paraId="60161EC1" w14:textId="46350253" w:rsidR="0007299A" w:rsidRPr="0007299A" w:rsidRDefault="0007299A" w:rsidP="005D2FE2">
      <w:pPr>
        <w:pStyle w:val="Heading2"/>
        <w:numPr>
          <w:ilvl w:val="0"/>
          <w:numId w:val="34"/>
        </w:numPr>
        <w:rPr>
          <w:rFonts w:ascii="Articulate" w:hAnsi="Articulate"/>
          <w:sz w:val="24"/>
          <w:szCs w:val="24"/>
        </w:rPr>
      </w:pPr>
      <w:r>
        <w:rPr>
          <w:rFonts w:ascii="Cambria" w:hAnsi="Cambria"/>
          <w:sz w:val="24"/>
          <w:szCs w:val="24"/>
        </w:rPr>
        <w:t>Understand 422.5(A) General</w:t>
      </w:r>
    </w:p>
    <w:p w14:paraId="25DF7B18" w14:textId="61D91561"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506F41">
        <w:rPr>
          <w:rFonts w:ascii="Articulate" w:hAnsi="Articulate"/>
          <w:sz w:val="24"/>
          <w:szCs w:val="24"/>
        </w:rPr>
        <w:t>Uses permitted for flexible cords and cables</w:t>
      </w:r>
    </w:p>
    <w:p w14:paraId="0982017E" w14:textId="6BE82662" w:rsidR="00506F41" w:rsidRDefault="003A5002" w:rsidP="005D2FE2">
      <w:pPr>
        <w:pStyle w:val="Heading2"/>
        <w:numPr>
          <w:ilvl w:val="0"/>
          <w:numId w:val="34"/>
        </w:numPr>
        <w:rPr>
          <w:rFonts w:ascii="Articulate" w:hAnsi="Articulate"/>
          <w:sz w:val="24"/>
          <w:szCs w:val="24"/>
        </w:rPr>
      </w:pPr>
      <w:r w:rsidRPr="00506F41">
        <w:rPr>
          <w:rFonts w:ascii="Articulate" w:hAnsi="Articulate"/>
          <w:sz w:val="24"/>
          <w:szCs w:val="24"/>
        </w:rPr>
        <w:t xml:space="preserve"> </w:t>
      </w:r>
      <w:r w:rsidR="0007299A">
        <w:rPr>
          <w:rFonts w:ascii="Articulate" w:hAnsi="Articulate"/>
          <w:sz w:val="24"/>
          <w:szCs w:val="24"/>
        </w:rPr>
        <w:t xml:space="preserve">Explain </w:t>
      </w:r>
      <w:r w:rsidR="0007299A">
        <w:rPr>
          <w:rFonts w:ascii="Cambria" w:hAnsi="Cambria"/>
          <w:sz w:val="24"/>
          <w:szCs w:val="24"/>
        </w:rPr>
        <w:t>422.10 Branch Circuits</w:t>
      </w:r>
    </w:p>
    <w:p w14:paraId="5B7FF3F9" w14:textId="56E660C8" w:rsidR="003A5002" w:rsidRPr="00506F41" w:rsidRDefault="003A5002" w:rsidP="005D2FE2">
      <w:pPr>
        <w:pStyle w:val="Heading2"/>
        <w:numPr>
          <w:ilvl w:val="0"/>
          <w:numId w:val="34"/>
        </w:numPr>
        <w:rPr>
          <w:rFonts w:ascii="Articulate" w:hAnsi="Articulate"/>
          <w:sz w:val="24"/>
          <w:szCs w:val="24"/>
        </w:rPr>
      </w:pPr>
      <w:r w:rsidRPr="00506F41">
        <w:rPr>
          <w:rFonts w:ascii="Articulate" w:hAnsi="Articulate"/>
          <w:sz w:val="24"/>
          <w:szCs w:val="24"/>
        </w:rPr>
        <w:t xml:space="preserve"> </w:t>
      </w:r>
      <w:r w:rsidR="0007299A">
        <w:rPr>
          <w:rFonts w:ascii="Articulate" w:hAnsi="Articulate"/>
          <w:sz w:val="24"/>
          <w:szCs w:val="24"/>
        </w:rPr>
        <w:t xml:space="preserve">Understand </w:t>
      </w:r>
      <w:r w:rsidR="0007299A">
        <w:rPr>
          <w:rFonts w:ascii="Cambria" w:hAnsi="Cambria"/>
          <w:sz w:val="24"/>
          <w:szCs w:val="24"/>
        </w:rPr>
        <w:t>430.2 Controller</w:t>
      </w:r>
    </w:p>
    <w:p w14:paraId="56BF6FF2" w14:textId="4692771E"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Understand </w:t>
      </w:r>
      <w:r w:rsidR="0007299A">
        <w:rPr>
          <w:rFonts w:ascii="Cambria" w:hAnsi="Cambria"/>
          <w:sz w:val="24"/>
          <w:szCs w:val="24"/>
        </w:rPr>
        <w:t>Available Fault Current</w:t>
      </w:r>
    </w:p>
    <w:p w14:paraId="0936849D" w14:textId="604DEDE1"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Identify </w:t>
      </w:r>
      <w:r w:rsidR="0007299A">
        <w:rPr>
          <w:rFonts w:ascii="Cambria" w:hAnsi="Cambria"/>
          <w:sz w:val="24"/>
          <w:szCs w:val="24"/>
        </w:rPr>
        <w:t>Markings</w:t>
      </w:r>
    </w:p>
    <w:p w14:paraId="0B8A2B84" w14:textId="14C582D1"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Explain </w:t>
      </w:r>
      <w:r w:rsidR="0007299A">
        <w:rPr>
          <w:rFonts w:ascii="Cambria" w:hAnsi="Cambria"/>
          <w:sz w:val="24"/>
          <w:szCs w:val="24"/>
        </w:rPr>
        <w:t>Phase Converter</w:t>
      </w:r>
    </w:p>
    <w:p w14:paraId="064F3D8C" w14:textId="39DEDF3C" w:rsidR="0007299A" w:rsidRDefault="0007299A" w:rsidP="005D2FE2">
      <w:pPr>
        <w:pStyle w:val="Heading2"/>
        <w:numPr>
          <w:ilvl w:val="0"/>
          <w:numId w:val="34"/>
        </w:numPr>
        <w:rPr>
          <w:rFonts w:ascii="Articulate" w:hAnsi="Articulate"/>
          <w:sz w:val="24"/>
          <w:szCs w:val="24"/>
        </w:rPr>
      </w:pPr>
      <w:r>
        <w:rPr>
          <w:rFonts w:ascii="Cambria" w:hAnsi="Cambria"/>
          <w:sz w:val="24"/>
          <w:szCs w:val="24"/>
        </w:rPr>
        <w:t>Understand 480.4(D) Accessibility</w:t>
      </w:r>
      <w:r>
        <w:rPr>
          <w:rFonts w:ascii="Articulate" w:hAnsi="Articulate"/>
          <w:sz w:val="24"/>
          <w:szCs w:val="24"/>
        </w:rPr>
        <w:t xml:space="preserve"> </w:t>
      </w:r>
    </w:p>
    <w:p w14:paraId="712D2EC5" w14:textId="77777777" w:rsidR="0007299A" w:rsidRDefault="0007299A" w:rsidP="005D2FE2">
      <w:pPr>
        <w:pStyle w:val="Heading2"/>
        <w:numPr>
          <w:ilvl w:val="0"/>
          <w:numId w:val="34"/>
        </w:numPr>
        <w:rPr>
          <w:rFonts w:ascii="Articulate" w:hAnsi="Articulate"/>
          <w:sz w:val="24"/>
          <w:szCs w:val="24"/>
        </w:rPr>
      </w:pPr>
      <w:r>
        <w:rPr>
          <w:rFonts w:ascii="Cambria" w:hAnsi="Cambria"/>
          <w:sz w:val="24"/>
          <w:szCs w:val="24"/>
        </w:rPr>
        <w:t>Emergency Electrical Disconnections</w:t>
      </w:r>
      <w:r w:rsidRPr="006F402E">
        <w:rPr>
          <w:rFonts w:ascii="Articulate" w:hAnsi="Articulate"/>
          <w:sz w:val="24"/>
          <w:szCs w:val="24"/>
        </w:rPr>
        <w:t xml:space="preserve"> </w:t>
      </w:r>
    </w:p>
    <w:p w14:paraId="7A42F40B" w14:textId="3CC1C847" w:rsidR="00EB7693" w:rsidRDefault="00EB7693" w:rsidP="005D2FE2">
      <w:pPr>
        <w:pStyle w:val="Heading2"/>
        <w:numPr>
          <w:ilvl w:val="0"/>
          <w:numId w:val="34"/>
        </w:numPr>
        <w:rPr>
          <w:rFonts w:ascii="Articulate" w:hAnsi="Articulate"/>
          <w:sz w:val="24"/>
          <w:szCs w:val="24"/>
        </w:rPr>
      </w:pPr>
      <w:r w:rsidRPr="006F402E">
        <w:rPr>
          <w:rFonts w:ascii="Articulate" w:hAnsi="Articulate"/>
          <w:sz w:val="24"/>
          <w:szCs w:val="24"/>
        </w:rPr>
        <w:t>Low-Voltage Lighting Systems</w:t>
      </w:r>
      <w:r w:rsidRPr="001B2B3A">
        <w:rPr>
          <w:rFonts w:ascii="Articulate" w:hAnsi="Articulate"/>
          <w:sz w:val="24"/>
          <w:szCs w:val="24"/>
        </w:rPr>
        <w:t xml:space="preserve"> </w:t>
      </w:r>
    </w:p>
    <w:p w14:paraId="759955E2" w14:textId="0E3DB8D9" w:rsidR="003A5002" w:rsidRPr="001B2B3A" w:rsidRDefault="0007299A" w:rsidP="005D2FE2">
      <w:pPr>
        <w:pStyle w:val="Heading2"/>
        <w:numPr>
          <w:ilvl w:val="0"/>
          <w:numId w:val="34"/>
        </w:numPr>
        <w:rPr>
          <w:rFonts w:ascii="Articulate" w:hAnsi="Articulate"/>
          <w:sz w:val="24"/>
          <w:szCs w:val="24"/>
        </w:rPr>
      </w:pPr>
      <w:r>
        <w:rPr>
          <w:rFonts w:ascii="Cambria" w:hAnsi="Cambria"/>
          <w:sz w:val="24"/>
          <w:szCs w:val="24"/>
        </w:rPr>
        <w:t>Equipment Grounding Conductor for Receptacles and Fixed Equipment in Patient Care Spaces</w:t>
      </w:r>
    </w:p>
    <w:p w14:paraId="1680C41A" w14:textId="4AC09829" w:rsidR="003A5002" w:rsidRPr="001B2B3A" w:rsidRDefault="0007299A" w:rsidP="005D2FE2">
      <w:pPr>
        <w:pStyle w:val="Heading2"/>
        <w:numPr>
          <w:ilvl w:val="0"/>
          <w:numId w:val="34"/>
        </w:numPr>
        <w:rPr>
          <w:rFonts w:ascii="Articulate" w:hAnsi="Articulate"/>
          <w:sz w:val="24"/>
          <w:szCs w:val="24"/>
        </w:rPr>
      </w:pPr>
      <w:r>
        <w:rPr>
          <w:rFonts w:ascii="Cambria" w:hAnsi="Cambria"/>
          <w:sz w:val="24"/>
          <w:szCs w:val="24"/>
        </w:rPr>
        <w:t>Patient Bed Location Branch Circuits</w:t>
      </w:r>
      <w:r w:rsidRPr="006F402E">
        <w:rPr>
          <w:rFonts w:ascii="Articulate" w:hAnsi="Articulate"/>
          <w:sz w:val="24"/>
          <w:szCs w:val="24"/>
        </w:rPr>
        <w:t xml:space="preserve"> </w:t>
      </w:r>
    </w:p>
    <w:p w14:paraId="64EFDCCE" w14:textId="3C404798" w:rsidR="00EB7693" w:rsidRDefault="0007299A" w:rsidP="005D2FE2">
      <w:pPr>
        <w:pStyle w:val="Heading2"/>
        <w:numPr>
          <w:ilvl w:val="0"/>
          <w:numId w:val="34"/>
        </w:numPr>
        <w:rPr>
          <w:rFonts w:ascii="Articulate" w:hAnsi="Articulate"/>
          <w:sz w:val="24"/>
          <w:szCs w:val="24"/>
        </w:rPr>
      </w:pPr>
      <w:r>
        <w:rPr>
          <w:rFonts w:ascii="Articulate" w:hAnsi="Articulate"/>
          <w:sz w:val="24"/>
          <w:szCs w:val="24"/>
        </w:rPr>
        <w:t xml:space="preserve">Understand </w:t>
      </w:r>
      <w:r>
        <w:rPr>
          <w:rFonts w:ascii="Cambria" w:hAnsi="Cambria"/>
          <w:sz w:val="24"/>
          <w:szCs w:val="24"/>
        </w:rPr>
        <w:t>518.2 General Classifications</w:t>
      </w:r>
    </w:p>
    <w:p w14:paraId="4238E8B9" w14:textId="77777777" w:rsidR="0007299A" w:rsidRDefault="0007299A" w:rsidP="005D2FE2">
      <w:pPr>
        <w:pStyle w:val="Heading2"/>
        <w:numPr>
          <w:ilvl w:val="0"/>
          <w:numId w:val="34"/>
        </w:numPr>
        <w:rPr>
          <w:rFonts w:ascii="Articulate" w:hAnsi="Articulate"/>
          <w:sz w:val="24"/>
          <w:szCs w:val="24"/>
        </w:rPr>
      </w:pPr>
      <w:r>
        <w:rPr>
          <w:rFonts w:ascii="Cambria" w:hAnsi="Cambria"/>
          <w:sz w:val="24"/>
          <w:szCs w:val="24"/>
        </w:rPr>
        <w:t>Portable Luminaires</w:t>
      </w:r>
      <w:r w:rsidRPr="006F402E">
        <w:rPr>
          <w:rFonts w:ascii="Articulate" w:hAnsi="Articulate"/>
          <w:sz w:val="24"/>
          <w:szCs w:val="24"/>
        </w:rPr>
        <w:t xml:space="preserve"> </w:t>
      </w:r>
    </w:p>
    <w:p w14:paraId="72CA5EFD" w14:textId="676E1171" w:rsidR="003A5002" w:rsidRPr="001B2B3A" w:rsidRDefault="0007299A" w:rsidP="005D2FE2">
      <w:pPr>
        <w:pStyle w:val="Heading2"/>
        <w:numPr>
          <w:ilvl w:val="0"/>
          <w:numId w:val="34"/>
        </w:numPr>
        <w:rPr>
          <w:rFonts w:ascii="Articulate" w:hAnsi="Articulate"/>
          <w:sz w:val="24"/>
          <w:szCs w:val="24"/>
        </w:rPr>
      </w:pPr>
      <w:r>
        <w:rPr>
          <w:rFonts w:ascii="Articulate" w:hAnsi="Articulate"/>
          <w:sz w:val="24"/>
          <w:szCs w:val="24"/>
        </w:rPr>
        <w:t xml:space="preserve">Explain </w:t>
      </w:r>
      <w:r>
        <w:rPr>
          <w:rFonts w:ascii="Cambria" w:hAnsi="Cambria"/>
          <w:sz w:val="24"/>
          <w:szCs w:val="24"/>
        </w:rPr>
        <w:t>550.32(E)Additional Receptacles</w:t>
      </w:r>
    </w:p>
    <w:p w14:paraId="2469D29F" w14:textId="58AAE6F3" w:rsidR="0007299A" w:rsidRPr="0007299A" w:rsidRDefault="0007299A" w:rsidP="005D2FE2">
      <w:pPr>
        <w:pStyle w:val="Heading2"/>
        <w:numPr>
          <w:ilvl w:val="0"/>
          <w:numId w:val="34"/>
        </w:numPr>
        <w:rPr>
          <w:rFonts w:ascii="Articulate" w:hAnsi="Articulate"/>
          <w:sz w:val="24"/>
          <w:szCs w:val="24"/>
        </w:rPr>
      </w:pPr>
      <w:r>
        <w:rPr>
          <w:rFonts w:ascii="Cambria" w:hAnsi="Cambria"/>
          <w:sz w:val="24"/>
          <w:szCs w:val="24"/>
        </w:rPr>
        <w:lastRenderedPageBreak/>
        <w:t>Understand 551.1 Scope</w:t>
      </w:r>
    </w:p>
    <w:p w14:paraId="343FE999" w14:textId="0235EE6A"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Cambria" w:hAnsi="Cambria"/>
          <w:sz w:val="24"/>
          <w:szCs w:val="24"/>
        </w:rPr>
        <w:t>Ground-Fault Protection of Equipment (GFPE) and Ground-Fault-Interrupter (GFCI) Protection</w:t>
      </w:r>
    </w:p>
    <w:p w14:paraId="12F163A8" w14:textId="5F2E7FBD"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07299A">
        <w:rPr>
          <w:rFonts w:ascii="Articulate" w:hAnsi="Articulate"/>
          <w:sz w:val="24"/>
          <w:szCs w:val="24"/>
        </w:rPr>
        <w:t xml:space="preserve">Explain </w:t>
      </w:r>
      <w:r w:rsidR="0007299A">
        <w:rPr>
          <w:rFonts w:ascii="Cambria" w:hAnsi="Cambria"/>
          <w:sz w:val="24"/>
          <w:szCs w:val="24"/>
        </w:rPr>
        <w:t>600.35 Retrofit Kits</w:t>
      </w:r>
    </w:p>
    <w:p w14:paraId="5188EC09" w14:textId="58F10BD0"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Articulate" w:hAnsi="Articulate"/>
          <w:sz w:val="24"/>
          <w:szCs w:val="24"/>
        </w:rPr>
        <w:t xml:space="preserve">Knowledge of </w:t>
      </w:r>
      <w:r w:rsidR="00C51D54">
        <w:rPr>
          <w:rFonts w:ascii="Cambria" w:hAnsi="Cambria"/>
          <w:sz w:val="24"/>
          <w:szCs w:val="24"/>
        </w:rPr>
        <w:t>625.17(A) Power-Supply Cord</w:t>
      </w:r>
    </w:p>
    <w:p w14:paraId="0CD40477" w14:textId="7715C34C"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Articulate" w:hAnsi="Articulate"/>
          <w:sz w:val="24"/>
          <w:szCs w:val="24"/>
        </w:rPr>
        <w:t xml:space="preserve">Knowledge of </w:t>
      </w:r>
      <w:r w:rsidR="00C51D54">
        <w:rPr>
          <w:rFonts w:ascii="Cambria" w:hAnsi="Cambria"/>
          <w:sz w:val="24"/>
          <w:szCs w:val="24"/>
        </w:rPr>
        <w:t>Fountains</w:t>
      </w:r>
    </w:p>
    <w:p w14:paraId="3CBC11FD" w14:textId="5B234EB9"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Cambria" w:hAnsi="Cambria"/>
          <w:sz w:val="24"/>
          <w:szCs w:val="24"/>
        </w:rPr>
        <w:t>Approval of Equipment</w:t>
      </w:r>
    </w:p>
    <w:p w14:paraId="160AD8B3" w14:textId="24559780"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Cambria" w:hAnsi="Cambria"/>
          <w:sz w:val="24"/>
          <w:szCs w:val="24"/>
        </w:rPr>
        <w:t>Bonding and Equipment Grounding Terminals</w:t>
      </w:r>
    </w:p>
    <w:p w14:paraId="392810F0" w14:textId="4681CE48" w:rsidR="003A5002"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C51D54">
        <w:rPr>
          <w:rFonts w:ascii="Articulate" w:hAnsi="Articulate"/>
          <w:sz w:val="24"/>
          <w:szCs w:val="24"/>
        </w:rPr>
        <w:t xml:space="preserve">Understand </w:t>
      </w:r>
      <w:r w:rsidR="00C51D54">
        <w:rPr>
          <w:rFonts w:ascii="Cambria" w:hAnsi="Cambria"/>
          <w:sz w:val="24"/>
          <w:szCs w:val="24"/>
        </w:rPr>
        <w:t>Pool Pump Motor Replacement</w:t>
      </w:r>
    </w:p>
    <w:p w14:paraId="511E8CB8" w14:textId="033B6A74"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Cambria" w:hAnsi="Cambria"/>
          <w:sz w:val="24"/>
          <w:szCs w:val="24"/>
        </w:rPr>
        <w:t>Storable and Portable Pumps</w:t>
      </w:r>
    </w:p>
    <w:p w14:paraId="1C095E44" w14:textId="630CE300" w:rsidR="003A5002"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C51D54">
        <w:rPr>
          <w:rFonts w:ascii="Articulate" w:hAnsi="Articulate"/>
          <w:sz w:val="24"/>
          <w:szCs w:val="24"/>
        </w:rPr>
        <w:t xml:space="preserve">Understand </w:t>
      </w:r>
      <w:r w:rsidR="00C51D54">
        <w:rPr>
          <w:rFonts w:ascii="Cambria" w:hAnsi="Cambria"/>
          <w:sz w:val="24"/>
          <w:szCs w:val="24"/>
        </w:rPr>
        <w:t>Electrical Datum Plane Distances</w:t>
      </w:r>
    </w:p>
    <w:p w14:paraId="2E720E00" w14:textId="37434F4D" w:rsidR="003A5002" w:rsidRPr="001B2B3A" w:rsidRDefault="003A5002" w:rsidP="005D2FE2">
      <w:pPr>
        <w:pStyle w:val="Heading2"/>
        <w:numPr>
          <w:ilvl w:val="0"/>
          <w:numId w:val="34"/>
        </w:numPr>
        <w:rPr>
          <w:rFonts w:ascii="Articulate" w:hAnsi="Articulate"/>
          <w:sz w:val="24"/>
          <w:szCs w:val="24"/>
        </w:rPr>
      </w:pPr>
      <w:r w:rsidRPr="001B2B3A">
        <w:rPr>
          <w:rFonts w:ascii="Articulate" w:hAnsi="Articulate"/>
          <w:sz w:val="24"/>
          <w:szCs w:val="24"/>
        </w:rPr>
        <w:t xml:space="preserve"> </w:t>
      </w:r>
      <w:r w:rsidR="00C51D54">
        <w:rPr>
          <w:rFonts w:ascii="Cambria" w:hAnsi="Cambria"/>
          <w:sz w:val="24"/>
          <w:szCs w:val="24"/>
        </w:rPr>
        <w:t>Calculation of Maximum Circuit Current</w:t>
      </w:r>
    </w:p>
    <w:p w14:paraId="688FF1C9" w14:textId="131F2D7F" w:rsidR="00B53A50" w:rsidRPr="001B2B3A" w:rsidRDefault="00081228" w:rsidP="005D2FE2">
      <w:pPr>
        <w:pStyle w:val="Heading2"/>
        <w:numPr>
          <w:ilvl w:val="0"/>
          <w:numId w:val="34"/>
        </w:numPr>
        <w:rPr>
          <w:rFonts w:ascii="Articulate" w:hAnsi="Articulate"/>
          <w:sz w:val="24"/>
          <w:szCs w:val="24"/>
        </w:rPr>
      </w:pPr>
      <w:r>
        <w:rPr>
          <w:rFonts w:ascii="Articulate" w:hAnsi="Articulate"/>
          <w:sz w:val="24"/>
          <w:szCs w:val="24"/>
        </w:rPr>
        <w:t xml:space="preserve"> </w:t>
      </w:r>
      <w:r w:rsidR="00C51D54">
        <w:rPr>
          <w:rFonts w:ascii="Cambria" w:hAnsi="Cambria"/>
          <w:sz w:val="24"/>
          <w:szCs w:val="24"/>
        </w:rPr>
        <w:t>Photovoltaic System Disconnecting Means, Location</w:t>
      </w:r>
    </w:p>
    <w:p w14:paraId="67CDDDD8" w14:textId="0576431F" w:rsidR="00C51D54" w:rsidRDefault="00C51D54" w:rsidP="005D2FE2">
      <w:pPr>
        <w:pStyle w:val="Heading2"/>
        <w:numPr>
          <w:ilvl w:val="0"/>
          <w:numId w:val="34"/>
        </w:numPr>
        <w:rPr>
          <w:rFonts w:ascii="Articulate" w:hAnsi="Articulate"/>
          <w:sz w:val="24"/>
          <w:szCs w:val="24"/>
        </w:rPr>
      </w:pPr>
      <w:r>
        <w:rPr>
          <w:rFonts w:ascii="Cambria" w:hAnsi="Cambria"/>
          <w:sz w:val="24"/>
          <w:szCs w:val="24"/>
        </w:rPr>
        <w:t>Explain 692.6 Listing Requirements</w:t>
      </w:r>
      <w:r w:rsidRPr="006F402E">
        <w:rPr>
          <w:rFonts w:ascii="Articulate" w:hAnsi="Articulate"/>
          <w:sz w:val="24"/>
          <w:szCs w:val="24"/>
        </w:rPr>
        <w:t xml:space="preserve"> </w:t>
      </w:r>
    </w:p>
    <w:p w14:paraId="0A7958D8" w14:textId="788E1395" w:rsidR="00081228" w:rsidRDefault="00C51D54" w:rsidP="005D2FE2">
      <w:pPr>
        <w:pStyle w:val="Heading2"/>
        <w:numPr>
          <w:ilvl w:val="0"/>
          <w:numId w:val="34"/>
        </w:numPr>
        <w:rPr>
          <w:rFonts w:ascii="Articulate" w:hAnsi="Articulate"/>
          <w:sz w:val="24"/>
          <w:szCs w:val="24"/>
        </w:rPr>
      </w:pPr>
      <w:r>
        <w:rPr>
          <w:rFonts w:ascii="Articulate" w:hAnsi="Articulate"/>
          <w:sz w:val="24"/>
          <w:szCs w:val="24"/>
        </w:rPr>
        <w:t xml:space="preserve">Understand </w:t>
      </w:r>
      <w:r>
        <w:rPr>
          <w:rFonts w:ascii="Cambria" w:hAnsi="Cambria"/>
          <w:sz w:val="24"/>
          <w:szCs w:val="24"/>
        </w:rPr>
        <w:t>700.12 General Requirements</w:t>
      </w:r>
    </w:p>
    <w:p w14:paraId="238B58B9" w14:textId="28B48472" w:rsidR="00C51D54" w:rsidRDefault="00C51D54" w:rsidP="005D2FE2">
      <w:pPr>
        <w:pStyle w:val="Heading2"/>
        <w:numPr>
          <w:ilvl w:val="0"/>
          <w:numId w:val="34"/>
        </w:numPr>
        <w:rPr>
          <w:rFonts w:ascii="Articulate" w:hAnsi="Articulate"/>
          <w:sz w:val="24"/>
          <w:szCs w:val="24"/>
        </w:rPr>
      </w:pPr>
      <w:r>
        <w:rPr>
          <w:rFonts w:ascii="Cambria" w:hAnsi="Cambria"/>
          <w:sz w:val="24"/>
          <w:szCs w:val="24"/>
        </w:rPr>
        <w:t>Explain 725.2 Cable Bundle</w:t>
      </w:r>
      <w:r w:rsidRPr="006F402E">
        <w:rPr>
          <w:rFonts w:ascii="Articulate" w:hAnsi="Articulate"/>
          <w:sz w:val="24"/>
          <w:szCs w:val="24"/>
        </w:rPr>
        <w:t xml:space="preserve"> </w:t>
      </w:r>
    </w:p>
    <w:p w14:paraId="023943A2" w14:textId="679E1339" w:rsidR="00C51D54" w:rsidRPr="00C51D54" w:rsidRDefault="00C51D54" w:rsidP="00C51D54">
      <w:pPr>
        <w:pStyle w:val="ListParagraph"/>
        <w:numPr>
          <w:ilvl w:val="0"/>
          <w:numId w:val="34"/>
        </w:numPr>
        <w:spacing w:line="240" w:lineRule="auto"/>
        <w:rPr>
          <w:rFonts w:ascii="Cambria" w:hAnsi="Cambria"/>
          <w:sz w:val="24"/>
          <w:szCs w:val="24"/>
        </w:rPr>
      </w:pPr>
      <w:r>
        <w:rPr>
          <w:rFonts w:ascii="Cambria" w:hAnsi="Cambria"/>
          <w:sz w:val="24"/>
          <w:szCs w:val="24"/>
        </w:rPr>
        <w:t xml:space="preserve">Knowledge </w:t>
      </w:r>
      <w:r w:rsidRPr="00C51D54">
        <w:rPr>
          <w:rFonts w:ascii="Cambria" w:hAnsi="Cambria"/>
          <w:sz w:val="24"/>
          <w:szCs w:val="24"/>
        </w:rPr>
        <w:t>Exposed (to Accidental Contact)</w:t>
      </w:r>
    </w:p>
    <w:p w14:paraId="428A18A8" w14:textId="1357E015" w:rsidR="00B53A50" w:rsidRPr="00C34013" w:rsidRDefault="00B53A50" w:rsidP="005D2FE2">
      <w:pPr>
        <w:pStyle w:val="Heading2"/>
        <w:numPr>
          <w:ilvl w:val="0"/>
          <w:numId w:val="34"/>
        </w:numPr>
        <w:rPr>
          <w:rFonts w:ascii="Articulate" w:hAnsi="Articulate"/>
          <w:sz w:val="24"/>
          <w:szCs w:val="24"/>
        </w:rPr>
      </w:pPr>
      <w:r w:rsidRPr="00C34013">
        <w:rPr>
          <w:rFonts w:ascii="Articulate" w:hAnsi="Articulate"/>
          <w:sz w:val="24"/>
          <w:szCs w:val="24"/>
        </w:rPr>
        <w:t xml:space="preserve"> </w:t>
      </w:r>
      <w:r w:rsidR="00C51D54">
        <w:rPr>
          <w:rFonts w:ascii="Cambria" w:hAnsi="Cambria"/>
          <w:sz w:val="24"/>
          <w:szCs w:val="24"/>
        </w:rPr>
        <w:t>Temperature Limitations of Wiring and Cables</w:t>
      </w:r>
    </w:p>
    <w:p w14:paraId="11334074" w14:textId="77777777" w:rsidR="00C51D54" w:rsidRDefault="00C51D54" w:rsidP="005D2FE2">
      <w:pPr>
        <w:pStyle w:val="Heading2"/>
        <w:numPr>
          <w:ilvl w:val="0"/>
          <w:numId w:val="34"/>
        </w:numPr>
        <w:rPr>
          <w:rFonts w:ascii="Articulate" w:hAnsi="Articulate"/>
          <w:sz w:val="24"/>
          <w:szCs w:val="24"/>
        </w:rPr>
      </w:pPr>
      <w:r>
        <w:rPr>
          <w:rFonts w:ascii="Cambria" w:hAnsi="Cambria"/>
          <w:sz w:val="24"/>
          <w:szCs w:val="24"/>
        </w:rPr>
        <w:t>Separation from Lightning Conductors</w:t>
      </w:r>
      <w:r w:rsidRPr="006F402E">
        <w:rPr>
          <w:rFonts w:ascii="Articulate" w:hAnsi="Articulate"/>
          <w:sz w:val="24"/>
          <w:szCs w:val="24"/>
        </w:rPr>
        <w:t xml:space="preserve"> </w:t>
      </w:r>
    </w:p>
    <w:p w14:paraId="617D74B9" w14:textId="77777777" w:rsidR="00C51D54" w:rsidRDefault="00C51D54" w:rsidP="005D2FE2">
      <w:pPr>
        <w:pStyle w:val="Heading2"/>
        <w:numPr>
          <w:ilvl w:val="0"/>
          <w:numId w:val="34"/>
        </w:numPr>
        <w:rPr>
          <w:rFonts w:ascii="Articulate" w:hAnsi="Articulate"/>
          <w:sz w:val="24"/>
          <w:szCs w:val="24"/>
        </w:rPr>
      </w:pPr>
      <w:r>
        <w:rPr>
          <w:rFonts w:ascii="Cambria" w:hAnsi="Cambria"/>
          <w:sz w:val="24"/>
          <w:szCs w:val="24"/>
        </w:rPr>
        <w:t>In Buildings or Structures with an Intersystem Building Termination</w:t>
      </w:r>
      <w:r w:rsidRPr="006F402E">
        <w:rPr>
          <w:rFonts w:ascii="Articulate" w:hAnsi="Articulate"/>
          <w:sz w:val="24"/>
          <w:szCs w:val="24"/>
        </w:rPr>
        <w:t xml:space="preserve"> </w:t>
      </w:r>
    </w:p>
    <w:p w14:paraId="24F85EC7" w14:textId="663E45EA" w:rsidR="00C51D54" w:rsidRDefault="00C51D54" w:rsidP="005D2FE2">
      <w:pPr>
        <w:pStyle w:val="Heading2"/>
        <w:numPr>
          <w:ilvl w:val="0"/>
          <w:numId w:val="34"/>
        </w:numPr>
        <w:rPr>
          <w:rFonts w:ascii="Articulate" w:hAnsi="Articulate"/>
          <w:sz w:val="24"/>
          <w:szCs w:val="24"/>
        </w:rPr>
      </w:pPr>
      <w:r>
        <w:rPr>
          <w:rFonts w:ascii="Cambria" w:hAnsi="Cambria"/>
          <w:sz w:val="24"/>
          <w:szCs w:val="24"/>
        </w:rPr>
        <w:t>Understand 840.2 Premises-Powered</w:t>
      </w:r>
      <w:r w:rsidRPr="006F402E">
        <w:rPr>
          <w:rFonts w:ascii="Articulate" w:hAnsi="Articulate"/>
          <w:sz w:val="24"/>
          <w:szCs w:val="24"/>
        </w:rPr>
        <w:t xml:space="preserve"> </w:t>
      </w:r>
    </w:p>
    <w:p w14:paraId="01F88339" w14:textId="07BD6239" w:rsidR="005D2FE2" w:rsidRPr="00C34013" w:rsidRDefault="00C51D54" w:rsidP="00C51D54">
      <w:pPr>
        <w:pStyle w:val="Heading2"/>
        <w:numPr>
          <w:ilvl w:val="0"/>
          <w:numId w:val="34"/>
        </w:numPr>
        <w:rPr>
          <w:rFonts w:ascii="Articulate" w:hAnsi="Articulate"/>
          <w:sz w:val="24"/>
          <w:szCs w:val="24"/>
        </w:rPr>
      </w:pPr>
      <w:r>
        <w:rPr>
          <w:rFonts w:ascii="Cambria" w:hAnsi="Cambria"/>
          <w:sz w:val="24"/>
          <w:szCs w:val="24"/>
        </w:rPr>
        <w:lastRenderedPageBreak/>
        <w:t>Informative Annex D – Examples – D7 Sizing of Service Conductors Dwelling(s)</w:t>
      </w:r>
    </w:p>
    <w:p w14:paraId="4546D357" w14:textId="77777777" w:rsidR="002D20C5" w:rsidRPr="00C34013" w:rsidRDefault="002D20C5" w:rsidP="002D20C5">
      <w:pPr>
        <w:pStyle w:val="Heading1"/>
        <w:rPr>
          <w:rFonts w:ascii="Articulate" w:hAnsi="Articulate"/>
          <w:sz w:val="24"/>
          <w:szCs w:val="24"/>
        </w:rPr>
      </w:pPr>
      <w:r w:rsidRPr="00C34013">
        <w:rPr>
          <w:rFonts w:ascii="Articulate" w:hAnsi="Articulate"/>
          <w:sz w:val="24"/>
          <w:szCs w:val="24"/>
        </w:rPr>
        <w:t>Author (SME)</w:t>
      </w:r>
    </w:p>
    <w:p w14:paraId="49267A09" w14:textId="77777777" w:rsidR="002D20C5" w:rsidRPr="00C34013" w:rsidRDefault="002D20C5" w:rsidP="002D20C5">
      <w:pPr>
        <w:pStyle w:val="Heading2"/>
        <w:numPr>
          <w:ilvl w:val="0"/>
          <w:numId w:val="0"/>
        </w:numPr>
        <w:ind w:left="720"/>
        <w:rPr>
          <w:rFonts w:ascii="Articulate" w:hAnsi="Articulate"/>
          <w:sz w:val="24"/>
          <w:szCs w:val="24"/>
        </w:rPr>
      </w:pPr>
      <w:r w:rsidRPr="00C34013">
        <w:rPr>
          <w:rFonts w:ascii="Articulate" w:hAnsi="Articulate"/>
          <w:sz w:val="24"/>
          <w:szCs w:val="24"/>
        </w:rPr>
        <w:t xml:space="preserve">The following course was written by Mr. Byron Cropp of Oregon. Mr. Cropp </w:t>
      </w:r>
      <w:r w:rsidR="00933FDC" w:rsidRPr="00C34013">
        <w:rPr>
          <w:rFonts w:ascii="Articulate" w:hAnsi="Articulate"/>
          <w:sz w:val="24"/>
          <w:szCs w:val="24"/>
        </w:rPr>
        <w:t xml:space="preserve">apprenticed back in the field in the early nineties and has held several positions with different electrical companies before opening is own electrical contracting company in 2001. In 2008 Mr. Cropp shut down his business to become an electrical consultant for a national electrical company where he was asked to secure a master electrician license in Washington and a supervisor license in Oregon. During his spare </w:t>
      </w:r>
      <w:proofErr w:type="gramStart"/>
      <w:r w:rsidR="00933FDC" w:rsidRPr="00C34013">
        <w:rPr>
          <w:rFonts w:ascii="Articulate" w:hAnsi="Articulate"/>
          <w:sz w:val="24"/>
          <w:szCs w:val="24"/>
        </w:rPr>
        <w:t>time</w:t>
      </w:r>
      <w:proofErr w:type="gramEnd"/>
      <w:r w:rsidR="00933FDC" w:rsidRPr="00C34013">
        <w:rPr>
          <w:rFonts w:ascii="Articulate" w:hAnsi="Articulate"/>
          <w:sz w:val="24"/>
          <w:szCs w:val="24"/>
        </w:rPr>
        <w:t xml:space="preserve"> he has also written a code class for a third party educational company on NEC code changes.</w:t>
      </w:r>
    </w:p>
    <w:sectPr w:rsidR="002D20C5" w:rsidRPr="00C3401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4645" w14:textId="77777777" w:rsidR="002175EE" w:rsidRDefault="002175EE">
      <w:pPr>
        <w:spacing w:after="0" w:line="240" w:lineRule="auto"/>
      </w:pPr>
      <w:r>
        <w:separator/>
      </w:r>
    </w:p>
  </w:endnote>
  <w:endnote w:type="continuationSeparator" w:id="0">
    <w:p w14:paraId="2BC652FA" w14:textId="77777777" w:rsidR="002175EE" w:rsidRDefault="002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Articulate Narrow">
    <w:altName w:val="Calibri"/>
    <w:panose1 w:val="020B0604020202020204"/>
    <w:charset w:val="00"/>
    <w:family w:val="auto"/>
    <w:pitch w:val="variable"/>
    <w:sig w:usb0="80000003" w:usb1="00000000" w:usb2="00000000" w:usb3="00000000" w:csb0="00000001" w:csb1="00000000"/>
  </w:font>
  <w:font w:name="Adobe Hebrew">
    <w:panose1 w:val="020B0604020202020204"/>
    <w:charset w:val="00"/>
    <w:family w:val="roman"/>
    <w:notTrueType/>
    <w:pitch w:val="variable"/>
    <w:sig w:usb0="8000086F" w:usb1="4000204A" w:usb2="00000000" w:usb3="00000000" w:csb0="00000021" w:csb1="00000000"/>
  </w:font>
  <w:font w:name="Articulate">
    <w:altName w:val="Malgun Gothic"/>
    <w:panose1 w:val="020B06040202020202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B350" w14:textId="7E8CDD63" w:rsidR="00F62FF6" w:rsidRDefault="002175EE">
    <w:pPr>
      <w:pStyle w:val="Footer"/>
    </w:pPr>
    <w:sdt>
      <w:sdtPr>
        <w:alias w:val="Title"/>
        <w:tag w:val=""/>
        <w:id w:val="-1852401625"/>
        <w:placeholder>
          <w:docPart w:val="D5DA254148114F3886D393ECBDFDFED7"/>
        </w:placeholder>
        <w:dataBinding w:prefixMappings="xmlns:ns0='http://purl.org/dc/elements/1.1/' xmlns:ns1='http://schemas.openxmlformats.org/package/2006/metadata/core-properties' " w:xpath="/ns1:coreProperties[1]/ns0:title[1]" w:storeItemID="{6C3C8BC8-F283-45AE-878A-BAB7291924A1}"/>
        <w:text/>
      </w:sdtPr>
      <w:sdtEndPr/>
      <w:sdtContent>
        <w:r w:rsidR="000927DC">
          <w:t>2020 Code Change III (chapter 1-9) 4 Hours</w:t>
        </w:r>
      </w:sdtContent>
    </w:sdt>
    <w:r w:rsidR="00D00712">
      <w:ptab w:relativeTo="margin" w:alignment="right" w:leader="none"/>
    </w:r>
    <w:r w:rsidR="00D00712">
      <w:t xml:space="preserve">Page </w:t>
    </w:r>
    <w:r w:rsidR="00D00712">
      <w:fldChar w:fldCharType="begin"/>
    </w:r>
    <w:r w:rsidR="00D00712">
      <w:instrText xml:space="preserve"> PAGE  \* Arabic  \* MERGEFORMAT </w:instrText>
    </w:r>
    <w:r w:rsidR="00D00712">
      <w:fldChar w:fldCharType="separate"/>
    </w:r>
    <w:r w:rsidR="00750493">
      <w:rPr>
        <w:noProof/>
      </w:rPr>
      <w:t>8</w:t>
    </w:r>
    <w:r w:rsidR="00D00712">
      <w:fldChar w:fldCharType="end"/>
    </w:r>
    <w:r w:rsidR="00D00712">
      <w:t xml:space="preserve"> of </w:t>
    </w:r>
    <w:fldSimple w:instr=" NUMPAGES  \* Arabic  \* MERGEFORMAT ">
      <w:r w:rsidR="00750493">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A228" w14:textId="77777777" w:rsidR="002175EE" w:rsidRDefault="002175EE">
      <w:pPr>
        <w:spacing w:after="0" w:line="240" w:lineRule="auto"/>
      </w:pPr>
      <w:r>
        <w:separator/>
      </w:r>
    </w:p>
  </w:footnote>
  <w:footnote w:type="continuationSeparator" w:id="0">
    <w:p w14:paraId="3BF9071E" w14:textId="77777777" w:rsidR="002175EE" w:rsidRDefault="00217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87205A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10453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24865"/>
    <w:multiLevelType w:val="hybridMultilevel"/>
    <w:tmpl w:val="1E6A4BB0"/>
    <w:lvl w:ilvl="0" w:tplc="1000223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3D49"/>
    <w:multiLevelType w:val="hybridMultilevel"/>
    <w:tmpl w:val="A1F02360"/>
    <w:lvl w:ilvl="0" w:tplc="CEC05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13429"/>
    <w:multiLevelType w:val="hybridMultilevel"/>
    <w:tmpl w:val="F1782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36B"/>
    <w:multiLevelType w:val="hybridMultilevel"/>
    <w:tmpl w:val="87C281AC"/>
    <w:lvl w:ilvl="0" w:tplc="D018C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93664"/>
    <w:multiLevelType w:val="hybridMultilevel"/>
    <w:tmpl w:val="78E0CFE2"/>
    <w:lvl w:ilvl="0" w:tplc="4D807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59579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23E0F"/>
    <w:multiLevelType w:val="hybridMultilevel"/>
    <w:tmpl w:val="F308079A"/>
    <w:lvl w:ilvl="0" w:tplc="4A4EF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54546"/>
    <w:multiLevelType w:val="hybridMultilevel"/>
    <w:tmpl w:val="E9B2F4AA"/>
    <w:lvl w:ilvl="0" w:tplc="671E6C1C">
      <w:start w:val="1"/>
      <w:numFmt w:val="decimal"/>
      <w:pStyle w:val="Heading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C6953"/>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C009B"/>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72002"/>
    <w:multiLevelType w:val="hybridMultilevel"/>
    <w:tmpl w:val="4EAA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E0DCB"/>
    <w:multiLevelType w:val="multilevel"/>
    <w:tmpl w:val="14EAA40A"/>
    <w:lvl w:ilvl="0">
      <w:start w:val="1"/>
      <w:numFmt w:val="decimal"/>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15:restartNumberingAfterBreak="0">
    <w:nsid w:val="5C7B2504"/>
    <w:multiLevelType w:val="hybridMultilevel"/>
    <w:tmpl w:val="81A4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A2899"/>
    <w:multiLevelType w:val="hybridMultilevel"/>
    <w:tmpl w:val="01545EEA"/>
    <w:lvl w:ilvl="0" w:tplc="7E223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406720"/>
    <w:multiLevelType w:val="hybridMultilevel"/>
    <w:tmpl w:val="C55AB238"/>
    <w:lvl w:ilvl="0" w:tplc="ED80D8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E15559"/>
    <w:multiLevelType w:val="hybridMultilevel"/>
    <w:tmpl w:val="46E4EE38"/>
    <w:lvl w:ilvl="0" w:tplc="951E3734">
      <w:start w:val="1"/>
      <w:numFmt w:val="upperRoman"/>
      <w:pStyle w:val="Heading1"/>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EB6AC8"/>
    <w:multiLevelType w:val="hybridMultilevel"/>
    <w:tmpl w:val="1E6A4BB0"/>
    <w:lvl w:ilvl="0" w:tplc="100022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0373D"/>
    <w:multiLevelType w:val="hybridMultilevel"/>
    <w:tmpl w:val="CBDE946C"/>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78790137"/>
    <w:multiLevelType w:val="hybridMultilevel"/>
    <w:tmpl w:val="B192B76E"/>
    <w:lvl w:ilvl="0" w:tplc="31225F5E">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7"/>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11"/>
  </w:num>
  <w:num w:numId="11">
    <w:abstractNumId w:val="18"/>
  </w:num>
  <w:num w:numId="12">
    <w:abstractNumId w:val="13"/>
  </w:num>
  <w:num w:numId="13">
    <w:abstractNumId w:val="9"/>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7"/>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0"/>
  </w:num>
  <w:num w:numId="22">
    <w:abstractNumId w:val="9"/>
    <w:lvlOverride w:ilvl="0">
      <w:startOverride w:val="1"/>
    </w:lvlOverride>
  </w:num>
  <w:num w:numId="23">
    <w:abstractNumId w:val="9"/>
    <w:lvlOverride w:ilvl="0">
      <w:startOverride w:val="1"/>
    </w:lvlOverride>
  </w:num>
  <w:num w:numId="24">
    <w:abstractNumId w:val="20"/>
  </w:num>
  <w:num w:numId="25">
    <w:abstractNumId w:val="19"/>
  </w:num>
  <w:num w:numId="26">
    <w:abstractNumId w:val="5"/>
  </w:num>
  <w:num w:numId="27">
    <w:abstractNumId w:val="6"/>
  </w:num>
  <w:num w:numId="28">
    <w:abstractNumId w:val="8"/>
  </w:num>
  <w:num w:numId="29">
    <w:abstractNumId w:val="3"/>
  </w:num>
  <w:num w:numId="30">
    <w:abstractNumId w:val="15"/>
  </w:num>
  <w:num w:numId="31">
    <w:abstractNumId w:val="16"/>
  </w:num>
  <w:num w:numId="32">
    <w:abstractNumId w:val="12"/>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DF"/>
    <w:rsid w:val="000313AD"/>
    <w:rsid w:val="0007299A"/>
    <w:rsid w:val="00081228"/>
    <w:rsid w:val="000927DC"/>
    <w:rsid w:val="00150CEC"/>
    <w:rsid w:val="0015137D"/>
    <w:rsid w:val="0017257E"/>
    <w:rsid w:val="001B2B3A"/>
    <w:rsid w:val="002175EE"/>
    <w:rsid w:val="0022337F"/>
    <w:rsid w:val="00223851"/>
    <w:rsid w:val="00233020"/>
    <w:rsid w:val="00244811"/>
    <w:rsid w:val="00267843"/>
    <w:rsid w:val="002D20C5"/>
    <w:rsid w:val="00365186"/>
    <w:rsid w:val="003A5002"/>
    <w:rsid w:val="003B10F4"/>
    <w:rsid w:val="003F0784"/>
    <w:rsid w:val="00450C38"/>
    <w:rsid w:val="00506F41"/>
    <w:rsid w:val="00596A97"/>
    <w:rsid w:val="005C3DEE"/>
    <w:rsid w:val="005D2FE2"/>
    <w:rsid w:val="0062531F"/>
    <w:rsid w:val="006B0FB5"/>
    <w:rsid w:val="006C0603"/>
    <w:rsid w:val="007210C1"/>
    <w:rsid w:val="00750493"/>
    <w:rsid w:val="00751863"/>
    <w:rsid w:val="00857482"/>
    <w:rsid w:val="008B1606"/>
    <w:rsid w:val="008B4DBC"/>
    <w:rsid w:val="00933FDC"/>
    <w:rsid w:val="00945DAA"/>
    <w:rsid w:val="00965730"/>
    <w:rsid w:val="00997FAB"/>
    <w:rsid w:val="009E14C7"/>
    <w:rsid w:val="00A01529"/>
    <w:rsid w:val="00AC048B"/>
    <w:rsid w:val="00AD5DDE"/>
    <w:rsid w:val="00B04717"/>
    <w:rsid w:val="00B04FCF"/>
    <w:rsid w:val="00B454FB"/>
    <w:rsid w:val="00B53A50"/>
    <w:rsid w:val="00B73C18"/>
    <w:rsid w:val="00B9006B"/>
    <w:rsid w:val="00B95297"/>
    <w:rsid w:val="00BE264C"/>
    <w:rsid w:val="00C10631"/>
    <w:rsid w:val="00C34013"/>
    <w:rsid w:val="00C51D54"/>
    <w:rsid w:val="00CA2F0B"/>
    <w:rsid w:val="00CF3687"/>
    <w:rsid w:val="00D00712"/>
    <w:rsid w:val="00D234DF"/>
    <w:rsid w:val="00D40519"/>
    <w:rsid w:val="00E74BD9"/>
    <w:rsid w:val="00E979C6"/>
    <w:rsid w:val="00EB7693"/>
    <w:rsid w:val="00EF1743"/>
    <w:rsid w:val="00F471CE"/>
    <w:rsid w:val="00F55874"/>
    <w:rsid w:val="00F6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B786DC"/>
  <w15:chartTrackingRefBased/>
  <w15:docId w15:val="{AFAF1B06-30DD-4D1C-9898-022ADC05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
    <w:qFormat/>
    <w:pPr>
      <w:numPr>
        <w:numId w:val="3"/>
      </w:numPr>
      <w:contextualSpacing/>
      <w:outlineLvl w:val="0"/>
    </w:pPr>
    <w:rPr>
      <w:b/>
      <w:bCs/>
    </w:rPr>
  </w:style>
  <w:style w:type="paragraph" w:styleId="Heading2">
    <w:name w:val="heading 2"/>
    <w:basedOn w:val="Normal"/>
    <w:link w:val="Heading2Char"/>
    <w:uiPriority w:val="1"/>
    <w:unhideWhenUsed/>
    <w:qFormat/>
    <w:pPr>
      <w:numPr>
        <w:numId w:val="4"/>
      </w:numPr>
      <w:outlineLvl w:val="1"/>
    </w:pPr>
  </w:style>
  <w:style w:type="paragraph" w:styleId="Heading3">
    <w:name w:val="heading 3"/>
    <w:basedOn w:val="Normal"/>
    <w:link w:val="Heading3Char"/>
    <w:uiPriority w:val="1"/>
    <w:unhideWhenUsed/>
    <w:qFormat/>
    <w:pPr>
      <w:numPr>
        <w:numId w:val="13"/>
      </w:numPr>
      <w:outlineLvl w:val="2"/>
    </w:pPr>
  </w:style>
  <w:style w:type="paragraph" w:styleId="Heading4">
    <w:name w:val="heading 4"/>
    <w:basedOn w:val="Normal"/>
    <w:next w:val="Normal"/>
    <w:link w:val="Heading4Char"/>
    <w:uiPriority w:val="1"/>
    <w:semiHidden/>
    <w:unhideWhenUsed/>
    <w:qFormat/>
    <w:pPr>
      <w:keepNext/>
      <w:keepLines/>
      <w:numPr>
        <w:numId w:val="24"/>
      </w:numPr>
      <w:ind w:left="144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rPr>
  </w:style>
  <w:style w:type="paragraph" w:styleId="Title">
    <w:name w:val="Title"/>
    <w:basedOn w:val="Normal"/>
    <w:next w:val="Normal"/>
    <w:link w:val="TitleChar"/>
    <w:uiPriority w:val="1"/>
    <w:qFormat/>
    <w:pPr>
      <w:spacing w:after="480" w:line="240" w:lineRule="auto"/>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
    <w:rPr>
      <w:rFonts w:asciiTheme="majorHAnsi" w:eastAsiaTheme="majorEastAsia" w:hAnsiTheme="majorHAnsi" w:cstheme="majorBidi"/>
      <w:b/>
      <w:bCs/>
      <w:spacing w:val="-10"/>
      <w:kern w:val="28"/>
      <w:sz w:val="32"/>
      <w:szCs w:val="32"/>
    </w:rPr>
  </w:style>
  <w:style w:type="character" w:customStyle="1" w:styleId="Heading4Char">
    <w:name w:val="Heading 4 Char"/>
    <w:basedOn w:val="DefaultParagraphFont"/>
    <w:link w:val="Heading4"/>
    <w:uiPriority w:val="1"/>
    <w:semiHidden/>
    <w:rPr>
      <w:rFonts w:asciiTheme="majorHAnsi" w:eastAsiaTheme="majorEastAsia" w:hAnsiTheme="majorHAnsi" w:cstheme="majorBidi"/>
    </w:rPr>
  </w:style>
  <w:style w:type="character" w:customStyle="1" w:styleId="Heading3Char">
    <w:name w:val="Heading 3 Char"/>
    <w:basedOn w:val="DefaultParagraphFont"/>
    <w:link w:val="Heading3"/>
    <w:uiPriority w:val="1"/>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line="240" w:lineRule="auto"/>
    </w:pPr>
  </w:style>
  <w:style w:type="character" w:customStyle="1" w:styleId="FooterChar">
    <w:name w:val="Footer Char"/>
    <w:basedOn w:val="DefaultParagraphFont"/>
    <w:link w:val="Footer"/>
    <w:uiPriority w:val="2"/>
  </w:style>
  <w:style w:type="character" w:customStyle="1" w:styleId="Heading2Char">
    <w:name w:val="Heading 2 Char"/>
    <w:basedOn w:val="DefaultParagraphFont"/>
    <w:link w:val="Heading2"/>
    <w:uiPriority w:val="1"/>
  </w:style>
  <w:style w:type="paragraph" w:styleId="BalloonText">
    <w:name w:val="Balloon Text"/>
    <w:basedOn w:val="Normal"/>
    <w:link w:val="BalloonTextChar"/>
    <w:uiPriority w:val="99"/>
    <w:semiHidden/>
    <w:unhideWhenUsed/>
    <w:rsid w:val="005C3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EE"/>
    <w:rPr>
      <w:rFonts w:ascii="Segoe UI" w:hAnsi="Segoe UI" w:cs="Segoe UI"/>
      <w:sz w:val="18"/>
      <w:szCs w:val="18"/>
    </w:rPr>
  </w:style>
  <w:style w:type="paragraph" w:styleId="ListParagraph">
    <w:name w:val="List Paragraph"/>
    <w:basedOn w:val="Normal"/>
    <w:uiPriority w:val="34"/>
    <w:unhideWhenUsed/>
    <w:rsid w:val="0036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hort%20essay%20out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F741A95FE403F9FC2B8968F62038B"/>
        <w:category>
          <w:name w:val="General"/>
          <w:gallery w:val="placeholder"/>
        </w:category>
        <w:types>
          <w:type w:val="bbPlcHdr"/>
        </w:types>
        <w:behaviors>
          <w:behavior w:val="content"/>
        </w:behaviors>
        <w:guid w:val="{46186451-59EE-4593-93B5-B2800E969CEB}"/>
      </w:docPartPr>
      <w:docPartBody>
        <w:p w:rsidR="003227F0" w:rsidRDefault="00AF2E1D">
          <w:pPr>
            <w:pStyle w:val="C75F741A95FE403F9FC2B8968F62038B"/>
          </w:pPr>
          <w:r>
            <w:t>[Title]</w:t>
          </w:r>
        </w:p>
      </w:docPartBody>
    </w:docPart>
    <w:docPart>
      <w:docPartPr>
        <w:name w:val="D5DA254148114F3886D393ECBDFDFED7"/>
        <w:category>
          <w:name w:val="General"/>
          <w:gallery w:val="placeholder"/>
        </w:category>
        <w:types>
          <w:type w:val="bbPlcHdr"/>
        </w:types>
        <w:behaviors>
          <w:behavior w:val="content"/>
        </w:behaviors>
        <w:guid w:val="{0ED4DD30-1C76-4157-809E-911A35B9D20A}"/>
      </w:docPartPr>
      <w:docPartBody>
        <w:p w:rsidR="003227F0" w:rsidRDefault="00AF2E1D">
          <w:pPr>
            <w:pStyle w:val="D5DA254148114F3886D393ECBDFDFED7"/>
          </w:pPr>
          <w:r>
            <w:t>[Restate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Articulate Narrow">
    <w:altName w:val="Calibri"/>
    <w:panose1 w:val="020B0604020202020204"/>
    <w:charset w:val="00"/>
    <w:family w:val="auto"/>
    <w:pitch w:val="variable"/>
    <w:sig w:usb0="80000003" w:usb1="00000000" w:usb2="00000000" w:usb3="00000000" w:csb0="00000001" w:csb1="00000000"/>
  </w:font>
  <w:font w:name="Adobe Hebrew">
    <w:panose1 w:val="020B0604020202020204"/>
    <w:charset w:val="00"/>
    <w:family w:val="roman"/>
    <w:notTrueType/>
    <w:pitch w:val="variable"/>
    <w:sig w:usb0="8000086F" w:usb1="4000204A" w:usb2="00000000" w:usb3="00000000" w:csb0="00000021" w:csb1="00000000"/>
  </w:font>
  <w:font w:name="Articulate">
    <w:altName w:val="Malgun Gothic"/>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1D"/>
    <w:rsid w:val="001114BF"/>
    <w:rsid w:val="003227F0"/>
    <w:rsid w:val="004F6B61"/>
    <w:rsid w:val="0069666E"/>
    <w:rsid w:val="00961B63"/>
    <w:rsid w:val="00AF2E1D"/>
    <w:rsid w:val="00B33110"/>
    <w:rsid w:val="00EB7C06"/>
    <w:rsid w:val="00F4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F741A95FE403F9FC2B8968F62038B">
    <w:name w:val="C75F741A95FE403F9FC2B8968F62038B"/>
  </w:style>
  <w:style w:type="paragraph" w:customStyle="1" w:styleId="F65F7D1EC6814F7DA9A38FDAEE3C2A79">
    <w:name w:val="F65F7D1EC6814F7DA9A38FDAEE3C2A79"/>
  </w:style>
  <w:style w:type="paragraph" w:customStyle="1" w:styleId="FBA8A18713A14428A9FB43EA4F9F724D">
    <w:name w:val="FBA8A18713A14428A9FB43EA4F9F724D"/>
  </w:style>
  <w:style w:type="paragraph" w:customStyle="1" w:styleId="29D214FE6671495F9605B7620893D28F">
    <w:name w:val="29D214FE6671495F9605B7620893D28F"/>
  </w:style>
  <w:style w:type="paragraph" w:customStyle="1" w:styleId="E03AB4B49EE9423B975D5B449798713B">
    <w:name w:val="E03AB4B49EE9423B975D5B449798713B"/>
  </w:style>
  <w:style w:type="paragraph" w:customStyle="1" w:styleId="0FE9BBCC5CDE4C5EA57685B6566E5E2C">
    <w:name w:val="0FE9BBCC5CDE4C5EA57685B6566E5E2C"/>
  </w:style>
  <w:style w:type="paragraph" w:customStyle="1" w:styleId="00595EF87AE84587970D73FAE5146415">
    <w:name w:val="00595EF87AE84587970D73FAE5146415"/>
  </w:style>
  <w:style w:type="paragraph" w:customStyle="1" w:styleId="89CF067C4B8F43D7BFBD6B65E78EB36A">
    <w:name w:val="89CF067C4B8F43D7BFBD6B65E78EB36A"/>
  </w:style>
  <w:style w:type="paragraph" w:customStyle="1" w:styleId="9427957E29E248D9B6ADEBEDDACB10D1">
    <w:name w:val="9427957E29E248D9B6ADEBEDDACB10D1"/>
  </w:style>
  <w:style w:type="paragraph" w:customStyle="1" w:styleId="4174EA3B8C274CE0A8F3DAB7041F94B3">
    <w:name w:val="4174EA3B8C274CE0A8F3DAB7041F94B3"/>
  </w:style>
  <w:style w:type="paragraph" w:customStyle="1" w:styleId="D5DA254148114F3886D393ECBDFDFED7">
    <w:name w:val="D5DA254148114F3886D393ECBDFDFED7"/>
  </w:style>
  <w:style w:type="paragraph" w:customStyle="1" w:styleId="138F4C707C2B4E54B77BFB09EA706401">
    <w:name w:val="138F4C707C2B4E54B77BFB09EA706401"/>
  </w:style>
  <w:style w:type="paragraph" w:customStyle="1" w:styleId="08E10CCA20794401B05D6803712726A5">
    <w:name w:val="08E10CCA20794401B05D680371272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hort essay outlin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9E1811-84BF-463B-AD19-FA13CF0EC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C:\Users\Owner\AppData\Roaming\Microsoft\Templates\Short essay outline.dotx</Template>
  <TotalTime>35</TotalTime>
  <Pages>8</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Outline (chapter 1-9)</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Code Change III (chapter 1-9) 4 Hours</dc:title>
  <dc:creator>Owner</dc:creator>
  <cp:keywords/>
  <cp:lastModifiedBy>Byron Cropp</cp:lastModifiedBy>
  <cp:revision>7</cp:revision>
  <cp:lastPrinted>2020-03-03T12:24:00Z</cp:lastPrinted>
  <dcterms:created xsi:type="dcterms:W3CDTF">2020-02-29T15:59:00Z</dcterms:created>
  <dcterms:modified xsi:type="dcterms:W3CDTF">2020-03-03T12:25:00Z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TC040220999991</vt:lpwstr>
  </property>
</Properties>
</file>