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9670" w14:textId="77777777" w:rsidR="00406D15" w:rsidRPr="00196D30" w:rsidRDefault="00406D15" w:rsidP="00406D15">
      <w:pPr>
        <w:pStyle w:val="NormalWeb"/>
        <w:spacing w:before="0" w:beforeAutospacing="0" w:after="0" w:afterAutospacing="0"/>
        <w:rPr>
          <w:rFonts w:asciiTheme="majorHAnsi" w:hAnsiTheme="majorHAnsi" w:cstheme="majorHAnsi"/>
          <w:sz w:val="22"/>
          <w:szCs w:val="22"/>
        </w:rPr>
      </w:pPr>
      <w:r w:rsidRPr="00196D30">
        <w:rPr>
          <w:rFonts w:asciiTheme="majorHAnsi" w:hAnsiTheme="majorHAnsi" w:cstheme="majorHAnsi"/>
          <w:sz w:val="22"/>
          <w:szCs w:val="22"/>
        </w:rPr>
        <w:t xml:space="preserve">Tad was raised in a household where hard work and adventure were part of everyday life. He has used his work ethic to excel in many aspects of his life. Through love of numbers, business, and association with people, he has found the accounting and consulting arena a perfect fit. He started his career at Deloitte in Las Vegas where he learned much about tax and business entity structures. Wanting to be more involved with small businesses and have a more individualistic approach to his tax and consulting services, he joined the </w:t>
      </w:r>
      <w:proofErr w:type="spellStart"/>
      <w:r w:rsidRPr="00196D30">
        <w:rPr>
          <w:rFonts w:asciiTheme="majorHAnsi" w:hAnsiTheme="majorHAnsi" w:cstheme="majorHAnsi"/>
          <w:sz w:val="22"/>
          <w:szCs w:val="22"/>
        </w:rPr>
        <w:t>HintonBurdick</w:t>
      </w:r>
      <w:proofErr w:type="spellEnd"/>
      <w:r w:rsidRPr="00196D30">
        <w:rPr>
          <w:rFonts w:asciiTheme="majorHAnsi" w:hAnsiTheme="majorHAnsi" w:cstheme="majorHAnsi"/>
          <w:sz w:val="22"/>
          <w:szCs w:val="22"/>
        </w:rPr>
        <w:t xml:space="preserve"> team in 2013 where he has been able to blossom and increase his love for the industry and his clients. Tad specializes in tax and controller services and is a member of the firm’s non-profit leadership team.</w:t>
      </w:r>
    </w:p>
    <w:p w14:paraId="04C141D9" w14:textId="77777777" w:rsidR="00406D15" w:rsidRDefault="00406D15"/>
    <w:sectPr w:rsidR="00406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15"/>
    <w:rsid w:val="0040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0E8C"/>
  <w15:chartTrackingRefBased/>
  <w15:docId w15:val="{EE7B45D1-DF1E-4057-B409-3506BE69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06D15"/>
    <w:pPr>
      <w:spacing w:before="100" w:beforeAutospacing="1" w:after="100" w:afterAutospacing="1" w:line="240" w:lineRule="auto"/>
    </w:pPr>
    <w:rPr>
      <w:rFonts w:ascii="Verdana" w:eastAsia="Times New Roman" w:hAnsi="Verdana"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Ford</dc:creator>
  <cp:keywords/>
  <dc:description/>
  <cp:lastModifiedBy>Jolene Ford</cp:lastModifiedBy>
  <cp:revision>1</cp:revision>
  <dcterms:created xsi:type="dcterms:W3CDTF">2021-09-23T18:12:00Z</dcterms:created>
  <dcterms:modified xsi:type="dcterms:W3CDTF">2021-09-23T18:12:00Z</dcterms:modified>
</cp:coreProperties>
</file>