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8B93" w14:textId="77777777" w:rsidR="00707D1C" w:rsidRPr="00C655E8" w:rsidRDefault="00707D1C" w:rsidP="00707D1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bookmarkStart w:id="0" w:name="_GoBack"/>
      <w:bookmarkEnd w:id="0"/>
      <w:r w:rsidRPr="00C655E8">
        <w:rPr>
          <w:rFonts w:ascii="Times New Roman" w:hAnsi="Times New Roman" w:cs="Times New Roman"/>
          <w:b/>
          <w:smallCaps/>
          <w:sz w:val="28"/>
        </w:rPr>
        <w:t>Joshua C. Irvine</w:t>
      </w:r>
    </w:p>
    <w:p w14:paraId="0A2C4233" w14:textId="77777777" w:rsidR="00707D1C" w:rsidRPr="002A1F44" w:rsidRDefault="00707D1C" w:rsidP="00707D1C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A1F44">
        <w:rPr>
          <w:rFonts w:ascii="Garamond" w:hAnsi="Garamond"/>
          <w:sz w:val="24"/>
          <w:szCs w:val="24"/>
        </w:rPr>
        <w:t xml:space="preserve">(801) 652-2142 • </w:t>
      </w:r>
      <w:r w:rsidR="00D66760">
        <w:rPr>
          <w:rFonts w:ascii="Garamond" w:hAnsi="Garamond"/>
          <w:sz w:val="24"/>
          <w:szCs w:val="24"/>
        </w:rPr>
        <w:t>1882 River Run Drive, Huntsville, UT 84317</w:t>
      </w:r>
      <w:r w:rsidR="009024A1">
        <w:rPr>
          <w:rFonts w:ascii="Garamond" w:hAnsi="Garamond"/>
          <w:sz w:val="24"/>
          <w:szCs w:val="24"/>
        </w:rPr>
        <w:t xml:space="preserve"> </w:t>
      </w:r>
      <w:r w:rsidRPr="002A1F44">
        <w:rPr>
          <w:rFonts w:ascii="Garamond" w:hAnsi="Garamond"/>
          <w:sz w:val="24"/>
          <w:szCs w:val="24"/>
        </w:rPr>
        <w:t>• joshua@</w:t>
      </w:r>
      <w:r>
        <w:rPr>
          <w:rFonts w:ascii="Garamond" w:hAnsi="Garamond"/>
          <w:sz w:val="24"/>
          <w:szCs w:val="24"/>
        </w:rPr>
        <w:t>irvine-legal.com</w:t>
      </w:r>
    </w:p>
    <w:p w14:paraId="5EF4500E" w14:textId="77777777" w:rsidR="00707D1C" w:rsidRDefault="00707D1C" w:rsidP="00707D1C">
      <w:pPr>
        <w:spacing w:after="0" w:line="240" w:lineRule="auto"/>
        <w:jc w:val="center"/>
        <w:rPr>
          <w:rFonts w:ascii="Garamond" w:hAnsi="Garamond"/>
          <w:sz w:val="24"/>
          <w:szCs w:val="20"/>
        </w:rPr>
      </w:pPr>
    </w:p>
    <w:p w14:paraId="5DB00565" w14:textId="0E8E0F88" w:rsidR="00885484" w:rsidRPr="00885484" w:rsidRDefault="00885484" w:rsidP="00885484">
      <w:pPr>
        <w:spacing w:after="0" w:line="240" w:lineRule="auto"/>
        <w:jc w:val="both"/>
        <w:rPr>
          <w:rFonts w:ascii="Garamond" w:hAnsi="Garamond" w:cs="TimesNewRomanPS-BoldMT"/>
          <w:bCs/>
        </w:rPr>
      </w:pPr>
      <w:r>
        <w:rPr>
          <w:rFonts w:ascii="Garamond" w:hAnsi="Garamond" w:cs="TimesNewRomanPS-BoldMT"/>
          <w:bCs/>
        </w:rPr>
        <w:t xml:space="preserve">Entrepreneur, educator and lawyer with a keen focus on helping US and international businesses from start-up to spin-off to buy out.  I’m striving to find ways to offer my connections and experiences to those who are building their own business, through both educational forums and mentor relationships.  I combine legal and business experience to assist clients and students in refining their entrepreneurial approach to business.  </w:t>
      </w:r>
    </w:p>
    <w:p w14:paraId="44CBEB80" w14:textId="77777777" w:rsidR="00885484" w:rsidRDefault="00885484" w:rsidP="00885484">
      <w:pPr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</w:p>
    <w:p w14:paraId="5E167859" w14:textId="77777777" w:rsidR="00707D1C" w:rsidRPr="00E829A4" w:rsidRDefault="00707D1C" w:rsidP="00707D1C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E829A4">
        <w:rPr>
          <w:rFonts w:ascii="Garamond" w:hAnsi="Garamond"/>
          <w:b/>
          <w:u w:val="single"/>
        </w:rPr>
        <w:t>EDUCATION</w:t>
      </w:r>
    </w:p>
    <w:p w14:paraId="1F13C8EC" w14:textId="77777777" w:rsidR="00564126" w:rsidRPr="00E829A4" w:rsidRDefault="00564126" w:rsidP="00564126">
      <w:pPr>
        <w:spacing w:after="0" w:line="240" w:lineRule="auto"/>
        <w:rPr>
          <w:rFonts w:ascii="Garamond" w:hAnsi="Garamond"/>
          <w:b/>
          <w:u w:val="single"/>
        </w:rPr>
      </w:pPr>
    </w:p>
    <w:p w14:paraId="25BA5193" w14:textId="5E9F9AB4" w:rsidR="00906416" w:rsidRPr="00E829A4" w:rsidRDefault="00906416" w:rsidP="00906416">
      <w:pPr>
        <w:spacing w:after="0" w:line="240" w:lineRule="auto"/>
        <w:rPr>
          <w:rFonts w:ascii="Garamond" w:hAnsi="Garamond" w:cs="Times New Roman"/>
        </w:rPr>
      </w:pPr>
      <w:r>
        <w:rPr>
          <w:rFonts w:ascii="Times New Roman" w:hAnsi="Times New Roman" w:cs="Times New Roman"/>
          <w:b/>
          <w:smallCaps/>
        </w:rPr>
        <w:t>Weber State University</w:t>
      </w:r>
      <w:r w:rsidRPr="00C655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Ogden</w:t>
      </w:r>
      <w:r w:rsidRPr="00E829A4">
        <w:rPr>
          <w:rFonts w:ascii="Garamond" w:hAnsi="Garamond" w:cs="Times New Roman"/>
        </w:rPr>
        <w:t>, Utah</w:t>
      </w:r>
    </w:p>
    <w:p w14:paraId="3B3134EC" w14:textId="5478328D" w:rsidR="00906416" w:rsidRDefault="00906416" w:rsidP="00707D1C">
      <w:pPr>
        <w:spacing w:after="0" w:line="240" w:lineRule="auto"/>
        <w:rPr>
          <w:rFonts w:ascii="Times New Roman" w:hAnsi="Times New Roman" w:cs="Times New Roman"/>
          <w:b/>
          <w:smallCaps/>
        </w:rPr>
      </w:pPr>
      <w:r>
        <w:rPr>
          <w:rFonts w:ascii="Garamond" w:hAnsi="Garamond" w:cs="Times New Roman"/>
          <w:i/>
        </w:rPr>
        <w:t>M. Tax</w:t>
      </w:r>
      <w:r w:rsidRPr="00E829A4">
        <w:rPr>
          <w:rFonts w:ascii="Garamond" w:hAnsi="Garamond" w:cs="Times New Roman"/>
          <w:i/>
        </w:rPr>
        <w:t>,</w:t>
      </w:r>
      <w:r w:rsidRPr="00E829A4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May 2023 (projected)</w:t>
      </w:r>
    </w:p>
    <w:p w14:paraId="3C806BF4" w14:textId="77777777" w:rsidR="00906416" w:rsidRDefault="00906416" w:rsidP="00707D1C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14:paraId="550FD05D" w14:textId="69C81953" w:rsidR="00707D1C" w:rsidRPr="00E829A4" w:rsidRDefault="00707D1C" w:rsidP="00707D1C">
      <w:pPr>
        <w:spacing w:after="0" w:line="240" w:lineRule="auto"/>
        <w:rPr>
          <w:rFonts w:ascii="Garamond" w:hAnsi="Garamond" w:cs="Times New Roman"/>
        </w:rPr>
      </w:pPr>
      <w:r w:rsidRPr="00C655E8">
        <w:rPr>
          <w:rFonts w:ascii="Times New Roman" w:hAnsi="Times New Roman" w:cs="Times New Roman"/>
          <w:b/>
          <w:smallCaps/>
        </w:rPr>
        <w:t>University of Utah S.J. Quinney College of Law</w:t>
      </w:r>
      <w:r w:rsidRPr="00C655E8">
        <w:rPr>
          <w:rFonts w:ascii="Times New Roman" w:hAnsi="Times New Roman" w:cs="Times New Roman"/>
        </w:rPr>
        <w:t>, Salt</w:t>
      </w:r>
      <w:r w:rsidRPr="00E829A4">
        <w:rPr>
          <w:rFonts w:ascii="Garamond" w:hAnsi="Garamond" w:cs="Times New Roman"/>
        </w:rPr>
        <w:t xml:space="preserve"> Lake City, Utah</w:t>
      </w:r>
    </w:p>
    <w:p w14:paraId="5AB95653" w14:textId="77777777" w:rsidR="00707D1C" w:rsidRPr="00E829A4" w:rsidRDefault="00707D1C" w:rsidP="00707D1C">
      <w:p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i/>
        </w:rPr>
        <w:t>J.D.,</w:t>
      </w:r>
      <w:r w:rsidRPr="00E829A4">
        <w:rPr>
          <w:rFonts w:ascii="Garamond" w:hAnsi="Garamond" w:cs="Times New Roman"/>
        </w:rPr>
        <w:t xml:space="preserve"> May 2013</w:t>
      </w:r>
    </w:p>
    <w:p w14:paraId="1331A67E" w14:textId="4E120EE6" w:rsidR="00707D1C" w:rsidRPr="00E829A4" w:rsidRDefault="000151E7" w:rsidP="00707D1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</w:rPr>
      </w:pPr>
      <w:r w:rsidRPr="009024A1">
        <w:rPr>
          <w:rFonts w:ascii="Garamond" w:hAnsi="Garamond" w:cs="Times New Roman"/>
          <w:b/>
          <w:u w:val="single"/>
        </w:rPr>
        <w:t>Relevant Courses</w:t>
      </w:r>
      <w:r w:rsidRPr="00E829A4">
        <w:rPr>
          <w:rFonts w:ascii="Garamond" w:hAnsi="Garamond" w:cs="Times New Roman"/>
        </w:rPr>
        <w:t>: Real Estate Transactions</w:t>
      </w:r>
      <w:r w:rsidR="009024A1">
        <w:rPr>
          <w:rFonts w:ascii="Garamond" w:hAnsi="Garamond" w:cs="Times New Roman"/>
        </w:rPr>
        <w:t xml:space="preserve">, </w:t>
      </w:r>
      <w:r w:rsidRPr="00E829A4">
        <w:rPr>
          <w:rFonts w:ascii="Garamond" w:hAnsi="Garamond" w:cs="Times New Roman"/>
        </w:rPr>
        <w:t>Corporate Finance</w:t>
      </w:r>
      <w:r w:rsidR="009024A1">
        <w:rPr>
          <w:rFonts w:ascii="Garamond" w:hAnsi="Garamond" w:cs="Times New Roman"/>
        </w:rPr>
        <w:t>, Business Organizations, Business Planning,</w:t>
      </w:r>
      <w:r w:rsidR="00324DEA">
        <w:rPr>
          <w:rFonts w:ascii="Garamond" w:hAnsi="Garamond" w:cs="Times New Roman"/>
        </w:rPr>
        <w:t xml:space="preserve"> Healthcare Privacy Law,</w:t>
      </w:r>
      <w:r w:rsidR="009024A1">
        <w:rPr>
          <w:rFonts w:ascii="Garamond" w:hAnsi="Garamond" w:cs="Times New Roman"/>
        </w:rPr>
        <w:t xml:space="preserve"> Contract Law</w:t>
      </w:r>
      <w:r w:rsidR="00D66760">
        <w:rPr>
          <w:rFonts w:ascii="Garamond" w:hAnsi="Garamond" w:cs="Times New Roman"/>
        </w:rPr>
        <w:t>, International Law, Securities Regulation</w:t>
      </w:r>
      <w:r w:rsidR="008C0B1A">
        <w:rPr>
          <w:rFonts w:ascii="Garamond" w:hAnsi="Garamond" w:cs="Times New Roman"/>
        </w:rPr>
        <w:t>, Federal Taxation</w:t>
      </w:r>
    </w:p>
    <w:p w14:paraId="72CCD84F" w14:textId="77777777" w:rsidR="00707D1C" w:rsidRPr="00E829A4" w:rsidRDefault="00707D1C" w:rsidP="00707D1C">
      <w:pPr>
        <w:pStyle w:val="ListParagraph"/>
        <w:spacing w:after="0" w:line="240" w:lineRule="auto"/>
        <w:rPr>
          <w:rFonts w:ascii="Garamond" w:hAnsi="Garamond" w:cs="Times New Roman"/>
        </w:rPr>
      </w:pPr>
    </w:p>
    <w:p w14:paraId="379332CE" w14:textId="77777777" w:rsidR="00707D1C" w:rsidRPr="00E829A4" w:rsidRDefault="00707D1C" w:rsidP="00707D1C">
      <w:pPr>
        <w:spacing w:after="0" w:line="240" w:lineRule="auto"/>
        <w:rPr>
          <w:rFonts w:ascii="Garamond" w:hAnsi="Garamond" w:cs="Times New Roman"/>
        </w:rPr>
      </w:pPr>
      <w:r w:rsidRPr="00C655E8">
        <w:rPr>
          <w:rFonts w:ascii="Times New Roman" w:hAnsi="Times New Roman" w:cs="Times New Roman"/>
          <w:b/>
          <w:smallCaps/>
        </w:rPr>
        <w:t>University of Utah</w:t>
      </w:r>
      <w:r w:rsidRPr="00E829A4">
        <w:rPr>
          <w:rFonts w:ascii="Garamond" w:hAnsi="Garamond"/>
        </w:rPr>
        <w:t xml:space="preserve">, </w:t>
      </w:r>
      <w:r w:rsidRPr="00E829A4">
        <w:rPr>
          <w:rFonts w:ascii="Garamond" w:hAnsi="Garamond" w:cs="Times New Roman"/>
        </w:rPr>
        <w:t>Salt Lake City, Utah</w:t>
      </w:r>
    </w:p>
    <w:p w14:paraId="2510D617" w14:textId="77777777" w:rsidR="00707D1C" w:rsidRPr="00E829A4" w:rsidRDefault="00707D1C" w:rsidP="00707D1C">
      <w:p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i/>
        </w:rPr>
        <w:t>H.B.S.</w:t>
      </w:r>
      <w:r w:rsidRPr="00E829A4">
        <w:rPr>
          <w:rFonts w:ascii="Garamond" w:hAnsi="Garamond" w:cs="Times New Roman"/>
        </w:rPr>
        <w:t xml:space="preserve"> (Honors Bachelors of Science), Exercise and Sport Science – emphasis in Exercise Sport Physiology, </w:t>
      </w:r>
      <w:r w:rsidRPr="00E829A4">
        <w:rPr>
          <w:rFonts w:ascii="Garamond" w:hAnsi="Garamond" w:cs="Times New Roman"/>
          <w:i/>
        </w:rPr>
        <w:t>magna cum laude</w:t>
      </w:r>
      <w:r w:rsidRPr="00E829A4">
        <w:rPr>
          <w:rFonts w:ascii="Garamond" w:hAnsi="Garamond" w:cs="Times New Roman"/>
        </w:rPr>
        <w:t>, Undergraduate Research Scholar, May 2009</w:t>
      </w:r>
    </w:p>
    <w:p w14:paraId="029F5100" w14:textId="77777777" w:rsidR="00E645B8" w:rsidRPr="00E829A4" w:rsidRDefault="00E645B8" w:rsidP="00E645B8">
      <w:pPr>
        <w:spacing w:after="0" w:line="240" w:lineRule="auto"/>
        <w:rPr>
          <w:rFonts w:ascii="Garamond" w:hAnsi="Garamond" w:cs="Times New Roman"/>
          <w:b/>
          <w:u w:val="single"/>
        </w:rPr>
      </w:pPr>
    </w:p>
    <w:p w14:paraId="094DC214" w14:textId="77777777" w:rsidR="00707D1C" w:rsidRPr="00E829A4" w:rsidRDefault="00707D1C" w:rsidP="00707D1C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  <w:r w:rsidRPr="00E829A4">
        <w:rPr>
          <w:rFonts w:ascii="Garamond" w:hAnsi="Garamond" w:cs="Times New Roman"/>
          <w:b/>
          <w:u w:val="single"/>
        </w:rPr>
        <w:t>PROFESSIONAL EXPERIENCE</w:t>
      </w:r>
    </w:p>
    <w:p w14:paraId="071B2EEB" w14:textId="77777777" w:rsidR="00707D1C" w:rsidRPr="00E829A4" w:rsidRDefault="00707D1C" w:rsidP="009535C2">
      <w:pPr>
        <w:spacing w:after="0" w:line="240" w:lineRule="auto"/>
        <w:rPr>
          <w:rFonts w:ascii="Garamond" w:hAnsi="Garamond" w:cs="Times New Roman"/>
          <w:b/>
          <w:u w:val="single"/>
        </w:rPr>
      </w:pPr>
    </w:p>
    <w:p w14:paraId="38E3A2F2" w14:textId="77777777" w:rsidR="00707D1C" w:rsidRPr="00E829A4" w:rsidRDefault="00707D1C" w:rsidP="00707D1C">
      <w:pPr>
        <w:spacing w:after="0" w:line="240" w:lineRule="auto"/>
        <w:rPr>
          <w:rFonts w:ascii="Garamond" w:hAnsi="Garamond" w:cs="Times New Roman"/>
        </w:rPr>
      </w:pPr>
      <w:r w:rsidRPr="00C655E8">
        <w:rPr>
          <w:rFonts w:ascii="Times New Roman" w:hAnsi="Times New Roman" w:cs="Times New Roman"/>
          <w:b/>
          <w:smallCaps/>
        </w:rPr>
        <w:t>Irvine Legal</w:t>
      </w:r>
      <w:r w:rsidRPr="00E829A4">
        <w:rPr>
          <w:rFonts w:ascii="Copperplate Gothic Light" w:hAnsi="Copperplate Gothic Light" w:cs="Times New Roman"/>
        </w:rPr>
        <w:t xml:space="preserve">, </w:t>
      </w:r>
      <w:r w:rsidRPr="00E829A4">
        <w:rPr>
          <w:rFonts w:ascii="Garamond" w:hAnsi="Garamond" w:cs="Times New Roman"/>
        </w:rPr>
        <w:t>Salt Lake City, Utah</w:t>
      </w:r>
    </w:p>
    <w:p w14:paraId="0FEEF2E3" w14:textId="77777777" w:rsidR="00707D1C" w:rsidRPr="00E829A4" w:rsidRDefault="00707D1C" w:rsidP="00707D1C">
      <w:p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i/>
        </w:rPr>
        <w:t xml:space="preserve">Managing Attorney, </w:t>
      </w:r>
      <w:r w:rsidRPr="00E829A4">
        <w:rPr>
          <w:rFonts w:ascii="Garamond" w:hAnsi="Garamond" w:cs="Times New Roman"/>
        </w:rPr>
        <w:t>April 2014 – Current</w:t>
      </w:r>
    </w:p>
    <w:p w14:paraId="5C157AD9" w14:textId="762E5769" w:rsidR="000C3642" w:rsidRPr="00EC3C14" w:rsidRDefault="000C3642" w:rsidP="000C3642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b/>
        </w:rPr>
      </w:pPr>
      <w:r w:rsidRPr="001D6B5B">
        <w:rPr>
          <w:rFonts w:ascii="Garamond" w:hAnsi="Garamond" w:cs="Times New Roman"/>
          <w:b/>
        </w:rPr>
        <w:t>Immigration</w:t>
      </w:r>
      <w:r w:rsidRPr="001D6B5B">
        <w:rPr>
          <w:rFonts w:ascii="Garamond" w:hAnsi="Garamond" w:cs="Times New Roman"/>
        </w:rPr>
        <w:t>: prepared employment-based immigration petitions for international recruiting; advised in marriage-based petitions; advised companies regarding immigration implications of proposed mergers/acquisition</w:t>
      </w:r>
      <w:r w:rsidRPr="001D6B5B">
        <w:rPr>
          <w:rFonts w:ascii="Garamond" w:hAnsi="Garamond" w:cs="Times New Roman"/>
          <w:b/>
        </w:rPr>
        <w:t>s</w:t>
      </w:r>
      <w:r>
        <w:rPr>
          <w:rFonts w:ascii="Garamond" w:hAnsi="Garamond" w:cs="Times New Roman"/>
        </w:rPr>
        <w:t>; advised international investors and companies recruiting international employees</w:t>
      </w:r>
      <w:r w:rsidR="00E60F71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  <w:bCs/>
        </w:rPr>
        <w:t>Current clients include tech companies, healthcare organizations, entertainment groups and entrepreneurs.</w:t>
      </w:r>
    </w:p>
    <w:p w14:paraId="5CE8A131" w14:textId="6DA9DC7A" w:rsidR="00707D1C" w:rsidRPr="00BA61DF" w:rsidRDefault="00707D1C" w:rsidP="00BA61D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b/>
        </w:rPr>
      </w:pPr>
      <w:r w:rsidRPr="00E829A4">
        <w:rPr>
          <w:rFonts w:ascii="Garamond" w:hAnsi="Garamond" w:cs="Times New Roman"/>
          <w:b/>
        </w:rPr>
        <w:t>Real Estate</w:t>
      </w:r>
      <w:r w:rsidRPr="00E829A4">
        <w:rPr>
          <w:rFonts w:ascii="Garamond" w:hAnsi="Garamond" w:cs="Times New Roman"/>
        </w:rPr>
        <w:t xml:space="preserve">: Drafted real estate purchase agreements; reviewed and drafted lease agreements; drafted lender enforceability </w:t>
      </w:r>
      <w:r w:rsidR="0075442F" w:rsidRPr="00E829A4">
        <w:rPr>
          <w:rFonts w:ascii="Garamond" w:hAnsi="Garamond" w:cs="Times New Roman"/>
        </w:rPr>
        <w:t>opinion</w:t>
      </w:r>
      <w:r w:rsidR="00032B55">
        <w:rPr>
          <w:rFonts w:ascii="Garamond" w:hAnsi="Garamond" w:cs="Times New Roman"/>
        </w:rPr>
        <w:t>s</w:t>
      </w:r>
      <w:r w:rsidR="0075442F" w:rsidRPr="00E829A4">
        <w:rPr>
          <w:rFonts w:ascii="Garamond" w:hAnsi="Garamond" w:cs="Times New Roman"/>
        </w:rPr>
        <w:t xml:space="preserve"> for multi-million dollar secured </w:t>
      </w:r>
      <w:r w:rsidRPr="00E829A4">
        <w:rPr>
          <w:rFonts w:ascii="Garamond" w:hAnsi="Garamond" w:cs="Times New Roman"/>
        </w:rPr>
        <w:t>transactions</w:t>
      </w:r>
    </w:p>
    <w:p w14:paraId="637CAD84" w14:textId="77777777" w:rsidR="006C0130" w:rsidRPr="006C0130" w:rsidRDefault="006C0130" w:rsidP="006C013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b/>
        </w:rPr>
        <w:t>Securities Compliance</w:t>
      </w:r>
      <w:r>
        <w:rPr>
          <w:rFonts w:ascii="Garamond" w:hAnsi="Garamond" w:cs="Times New Roman"/>
        </w:rPr>
        <w:t>: drafted Reg D</w:t>
      </w:r>
      <w:r w:rsidR="00032B55">
        <w:rPr>
          <w:rFonts w:ascii="Garamond" w:hAnsi="Garamond" w:cs="Times New Roman"/>
        </w:rPr>
        <w:t>, Reg A, Reg S</w:t>
      </w:r>
      <w:r>
        <w:rPr>
          <w:rFonts w:ascii="Garamond" w:hAnsi="Garamond" w:cs="Times New Roman"/>
        </w:rPr>
        <w:t xml:space="preserve"> filings</w:t>
      </w:r>
      <w:r w:rsidRPr="00E829A4">
        <w:rPr>
          <w:rFonts w:ascii="Garamond" w:hAnsi="Garamond" w:cs="Times New Roman"/>
          <w:bCs/>
        </w:rPr>
        <w:t>; drafted PPM</w:t>
      </w:r>
      <w:r w:rsidR="00032B55">
        <w:rPr>
          <w:rFonts w:ascii="Garamond" w:hAnsi="Garamond" w:cs="Times New Roman"/>
          <w:bCs/>
        </w:rPr>
        <w:t xml:space="preserve"> and subscription agreements</w:t>
      </w:r>
    </w:p>
    <w:p w14:paraId="41197D31" w14:textId="6ADC53D3" w:rsidR="00707D1C" w:rsidRPr="00E60F71" w:rsidRDefault="00707D1C" w:rsidP="00B95F0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b/>
        </w:rPr>
      </w:pPr>
      <w:r w:rsidRPr="00E829A4">
        <w:rPr>
          <w:rFonts w:ascii="Garamond" w:hAnsi="Garamond" w:cs="Times New Roman"/>
          <w:b/>
        </w:rPr>
        <w:t>Corporate</w:t>
      </w:r>
      <w:r w:rsidRPr="00E829A4">
        <w:rPr>
          <w:rFonts w:ascii="Garamond" w:hAnsi="Garamond" w:cs="Times New Roman"/>
        </w:rPr>
        <w:t xml:space="preserve">: form/buy/sell/dissolve business entities; maintain corporate </w:t>
      </w:r>
      <w:r w:rsidR="00B95F0A">
        <w:rPr>
          <w:rFonts w:ascii="Garamond" w:hAnsi="Garamond" w:cs="Times New Roman"/>
        </w:rPr>
        <w:t>governance</w:t>
      </w:r>
      <w:r w:rsidRPr="00E829A4">
        <w:rPr>
          <w:rFonts w:ascii="Garamond" w:hAnsi="Garamond" w:cs="Times New Roman"/>
        </w:rPr>
        <w:t>; draft operating agreements, bylaws, stock purchase agreements, buy/sell agreements</w:t>
      </w:r>
      <w:r w:rsidR="00E15E00">
        <w:rPr>
          <w:rFonts w:ascii="Garamond" w:hAnsi="Garamond" w:cs="Times New Roman"/>
        </w:rPr>
        <w:t xml:space="preserve"> </w:t>
      </w:r>
      <w:r w:rsidRPr="00E829A4">
        <w:rPr>
          <w:rFonts w:ascii="Garamond" w:hAnsi="Garamond" w:cs="Times New Roman"/>
        </w:rPr>
        <w:t>and related contracts</w:t>
      </w:r>
    </w:p>
    <w:p w14:paraId="2188A916" w14:textId="5C5FDABF" w:rsidR="00E60F71" w:rsidRPr="00BA61DF" w:rsidRDefault="00E60F71" w:rsidP="00B95F0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Corporate Governance</w:t>
      </w:r>
      <w:r>
        <w:rPr>
          <w:rFonts w:ascii="Garamond" w:hAnsi="Garamond" w:cs="Times New Roman"/>
          <w:bCs/>
        </w:rPr>
        <w:t>: draft resolutions, amend governing documents, director meeting minutes, notice to shareholders, serve as Corporate Secretary</w:t>
      </w:r>
    </w:p>
    <w:p w14:paraId="09E48B48" w14:textId="5455D241" w:rsidR="00BA61DF" w:rsidRPr="00BA61DF" w:rsidRDefault="00BA61DF" w:rsidP="00B95F0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Contracts</w:t>
      </w:r>
      <w:r>
        <w:rPr>
          <w:rFonts w:ascii="Garamond" w:hAnsi="Garamond" w:cs="Times New Roman"/>
        </w:rPr>
        <w:t xml:space="preserve">: draft, negotiate and advise on potential contract needs for various clients across broad industries, including: tech start-ups, App designers, Physician groups, event centers, hospitality business, franchises, </w:t>
      </w:r>
      <w:r w:rsidR="00AB1A95">
        <w:rPr>
          <w:rFonts w:ascii="Garamond" w:hAnsi="Garamond" w:cs="Times New Roman"/>
        </w:rPr>
        <w:t>EULA and License Agreements</w:t>
      </w:r>
      <w:r w:rsidR="00EC3C14">
        <w:rPr>
          <w:rFonts w:ascii="Garamond" w:hAnsi="Garamond" w:cs="Times New Roman"/>
        </w:rPr>
        <w:t xml:space="preserve">; </w:t>
      </w:r>
      <w:r w:rsidR="00EC3C14" w:rsidRPr="00E829A4">
        <w:rPr>
          <w:rFonts w:ascii="Garamond" w:hAnsi="Garamond" w:cs="Times New Roman"/>
        </w:rPr>
        <w:t>Drafted</w:t>
      </w:r>
      <w:r w:rsidR="00EC3C14">
        <w:rPr>
          <w:rFonts w:ascii="Garamond" w:hAnsi="Garamond" w:cs="Times New Roman"/>
        </w:rPr>
        <w:t xml:space="preserve"> and negotiated</w:t>
      </w:r>
      <w:r w:rsidR="00EC3C14" w:rsidRPr="00E829A4">
        <w:rPr>
          <w:rFonts w:ascii="Garamond" w:hAnsi="Garamond" w:cs="Times New Roman"/>
        </w:rPr>
        <w:t xml:space="preserve"> </w:t>
      </w:r>
      <w:r w:rsidR="00EC3C14">
        <w:rPr>
          <w:rFonts w:ascii="Garamond" w:hAnsi="Garamond" w:cs="Times New Roman"/>
        </w:rPr>
        <w:t>NDAs, Statements of Work, License Agreements, independent Contractor Agreements, Purchase/Service Agreements</w:t>
      </w:r>
      <w:r w:rsidR="00994D76">
        <w:rPr>
          <w:rFonts w:ascii="Garamond" w:hAnsi="Garamond" w:cs="Times New Roman"/>
        </w:rPr>
        <w:t xml:space="preserve"> and </w:t>
      </w:r>
      <w:r w:rsidR="00EC3C14">
        <w:rPr>
          <w:rFonts w:ascii="Garamond" w:hAnsi="Garamond" w:cs="Times New Roman"/>
        </w:rPr>
        <w:t xml:space="preserve">Joint Venture Agreements </w:t>
      </w:r>
    </w:p>
    <w:p w14:paraId="2184273D" w14:textId="77777777" w:rsidR="00EC3C14" w:rsidRDefault="00EC3C14" w:rsidP="00EC3C1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Mergers and Acquisitions:</w:t>
      </w:r>
      <w:r>
        <w:rPr>
          <w:rFonts w:ascii="Garamond" w:hAnsi="Garamond" w:cs="Times New Roman"/>
        </w:rPr>
        <w:t xml:space="preserve"> drafted LOIs, conducted due diligence, negotiated terms, drafted and executed final acquisition documents throughout the U.S.</w:t>
      </w:r>
    </w:p>
    <w:p w14:paraId="65E213F1" w14:textId="77777777" w:rsidR="00EC3C14" w:rsidRPr="009535C2" w:rsidRDefault="00EC3C14" w:rsidP="00EC3C1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Human Resources</w:t>
      </w:r>
      <w:r w:rsidRPr="00E829A4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</w:rPr>
        <w:t>Ensured proper hiring and termination protocols; responded to litigation matters; I-9 compliance training</w:t>
      </w:r>
    </w:p>
    <w:p w14:paraId="2D23FB04" w14:textId="77777777" w:rsidR="00AB1A95" w:rsidRDefault="00AB1A95" w:rsidP="001D6B5B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14:paraId="58618299" w14:textId="77777777" w:rsidR="00E15E00" w:rsidRPr="00E829A4" w:rsidRDefault="00E15E00" w:rsidP="00E15E00">
      <w:pPr>
        <w:spacing w:after="0" w:line="240" w:lineRule="auto"/>
        <w:rPr>
          <w:rFonts w:ascii="Garamond" w:hAnsi="Garamond" w:cs="Times New Roman"/>
        </w:rPr>
      </w:pPr>
      <w:r>
        <w:rPr>
          <w:rFonts w:ascii="Times New Roman" w:hAnsi="Times New Roman" w:cs="Times New Roman"/>
          <w:b/>
          <w:smallCaps/>
        </w:rPr>
        <w:t>AXIOM</w:t>
      </w:r>
      <w:r w:rsidRPr="00E829A4">
        <w:rPr>
          <w:rFonts w:ascii="Copperplate Gothic Light" w:hAnsi="Copperplate Gothic Light" w:cs="Times New Roman"/>
        </w:rPr>
        <w:t xml:space="preserve">, </w:t>
      </w:r>
      <w:r>
        <w:rPr>
          <w:rFonts w:ascii="Garamond" w:hAnsi="Garamond" w:cs="Times New Roman"/>
        </w:rPr>
        <w:t>San Francisco and Salt Lake City</w:t>
      </w:r>
      <w:r w:rsidRPr="00E829A4">
        <w:rPr>
          <w:rFonts w:ascii="Garamond" w:hAnsi="Garamond" w:cs="Times New Roman"/>
        </w:rPr>
        <w:t>, Utah</w:t>
      </w:r>
    </w:p>
    <w:p w14:paraId="2FDBFFA0" w14:textId="764F3619" w:rsidR="00E15E00" w:rsidRDefault="00E15E00" w:rsidP="00E15E00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 xml:space="preserve">Corporate In-House </w:t>
      </w:r>
      <w:r w:rsidRPr="00E829A4">
        <w:rPr>
          <w:rFonts w:ascii="Garamond" w:hAnsi="Garamond" w:cs="Times New Roman"/>
          <w:i/>
        </w:rPr>
        <w:t>Counsel</w:t>
      </w:r>
      <w:r>
        <w:rPr>
          <w:rFonts w:ascii="Garamond" w:hAnsi="Garamond" w:cs="Times New Roman"/>
        </w:rPr>
        <w:t>,</w:t>
      </w:r>
      <w:r w:rsidRPr="00E829A4">
        <w:rPr>
          <w:rFonts w:ascii="Garamond" w:hAnsi="Garamond" w:cs="Times New Roman"/>
        </w:rPr>
        <w:t xml:space="preserve"> January 2015 – </w:t>
      </w:r>
      <w:r w:rsidR="00844371">
        <w:rPr>
          <w:rFonts w:ascii="Garamond" w:hAnsi="Garamond" w:cs="Times New Roman"/>
        </w:rPr>
        <w:t>June 2017</w:t>
      </w:r>
    </w:p>
    <w:p w14:paraId="25EA6103" w14:textId="77777777" w:rsidR="00E15E00" w:rsidRDefault="00E15E00" w:rsidP="00E15E00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Temporary in-house corporate counsel for various clients during specified Engagements</w:t>
      </w:r>
    </w:p>
    <w:p w14:paraId="2B98794C" w14:textId="2FFDDF3C" w:rsidR="00E15E00" w:rsidRDefault="00E15E00" w:rsidP="00E15E00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Past Engagements include:</w:t>
      </w:r>
    </w:p>
    <w:p w14:paraId="13721DD9" w14:textId="77777777" w:rsidR="00E15E00" w:rsidRDefault="00E15E00" w:rsidP="00E15E00">
      <w:pPr>
        <w:pStyle w:val="ListParagraph"/>
        <w:numPr>
          <w:ilvl w:val="1"/>
          <w:numId w:val="16"/>
        </w:numPr>
        <w:spacing w:after="0" w:line="240" w:lineRule="auto"/>
        <w:rPr>
          <w:rFonts w:ascii="Garamond" w:hAnsi="Garamond" w:cs="Times New Roman"/>
        </w:rPr>
      </w:pPr>
      <w:r w:rsidRPr="00E30F75">
        <w:rPr>
          <w:rFonts w:ascii="Garamond" w:hAnsi="Garamond" w:cs="Times New Roman"/>
          <w:b/>
          <w:u w:val="single"/>
        </w:rPr>
        <w:t>eBay, Inc.</w:t>
      </w:r>
      <w:r w:rsidRPr="00E30F75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</w:rPr>
        <w:t>(Corporate separation of PayPal from eBay); January 2015 - July 2015</w:t>
      </w:r>
    </w:p>
    <w:p w14:paraId="4EA36C29" w14:textId="5819F84F" w:rsidR="001D6B5B" w:rsidRPr="00526B1B" w:rsidRDefault="00E15E00" w:rsidP="00526B1B">
      <w:pPr>
        <w:pStyle w:val="ListParagraph"/>
        <w:numPr>
          <w:ilvl w:val="2"/>
          <w:numId w:val="16"/>
        </w:num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</w:rPr>
        <w:lastRenderedPageBreak/>
        <w:t xml:space="preserve">Manage, </w:t>
      </w:r>
      <w:r>
        <w:rPr>
          <w:rFonts w:ascii="Garamond" w:hAnsi="Garamond" w:cs="Times New Roman"/>
        </w:rPr>
        <w:t xml:space="preserve">negotiate and </w:t>
      </w:r>
      <w:r w:rsidRPr="00E829A4">
        <w:rPr>
          <w:rFonts w:ascii="Garamond" w:hAnsi="Garamond" w:cs="Times New Roman"/>
        </w:rPr>
        <w:t xml:space="preserve">draft </w:t>
      </w:r>
      <w:r>
        <w:rPr>
          <w:rFonts w:ascii="Garamond" w:hAnsi="Garamond" w:cs="Times New Roman"/>
        </w:rPr>
        <w:t>commercial</w:t>
      </w:r>
      <w:r w:rsidRPr="00E829A4">
        <w:rPr>
          <w:rFonts w:ascii="Garamond" w:hAnsi="Garamond" w:cs="Times New Roman"/>
        </w:rPr>
        <w:t xml:space="preserve"> agreements, real property acquisitions and corporate issues related to separation of </w:t>
      </w:r>
      <w:r>
        <w:rPr>
          <w:rFonts w:ascii="Garamond" w:hAnsi="Garamond" w:cs="Times New Roman"/>
        </w:rPr>
        <w:t xml:space="preserve">affiliated legal </w:t>
      </w:r>
      <w:r w:rsidRPr="00E829A4">
        <w:rPr>
          <w:rFonts w:ascii="Garamond" w:hAnsi="Garamond" w:cs="Times New Roman"/>
        </w:rPr>
        <w:t>entities</w:t>
      </w:r>
      <w:r>
        <w:rPr>
          <w:rFonts w:ascii="Garamond" w:hAnsi="Garamond" w:cs="Times New Roman"/>
        </w:rPr>
        <w:t xml:space="preserve"> (PayPal from eBay)</w:t>
      </w:r>
      <w:r w:rsidR="00E645B8">
        <w:rPr>
          <w:rFonts w:ascii="Garamond" w:hAnsi="Garamond" w:cs="Times New Roman"/>
        </w:rPr>
        <w:t xml:space="preserve"> as well as miscellaneous</w:t>
      </w:r>
      <w:r w:rsidRPr="00E645B8">
        <w:rPr>
          <w:rFonts w:ascii="Garamond" w:hAnsi="Garamond" w:cs="Times New Roman"/>
        </w:rPr>
        <w:t xml:space="preserve"> licenses, vendor contracts, retainer agreements, technology agreements, etc.</w:t>
      </w:r>
    </w:p>
    <w:p w14:paraId="164B4481" w14:textId="79B1046B" w:rsidR="00FD1FD1" w:rsidRDefault="00FD1FD1" w:rsidP="00FD1FD1">
      <w:pPr>
        <w:pStyle w:val="ListParagraph"/>
        <w:numPr>
          <w:ilvl w:val="1"/>
          <w:numId w:val="16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b/>
          <w:u w:val="single"/>
        </w:rPr>
        <w:t>ConAgra, Inc.</w:t>
      </w:r>
      <w:r>
        <w:rPr>
          <w:rFonts w:ascii="Garamond" w:hAnsi="Garamond" w:cs="Times New Roman"/>
        </w:rPr>
        <w:t xml:space="preserve"> February 2017 – April 2017</w:t>
      </w:r>
    </w:p>
    <w:p w14:paraId="608FCA59" w14:textId="0E732E7F" w:rsidR="00FD1FD1" w:rsidRDefault="00FD1FD1" w:rsidP="00FD1FD1">
      <w:pPr>
        <w:pStyle w:val="ListParagraph"/>
        <w:numPr>
          <w:ilvl w:val="2"/>
          <w:numId w:val="16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Researched, drafted and implemented global compliance programs for subsidiary entities</w:t>
      </w:r>
    </w:p>
    <w:p w14:paraId="364B1E03" w14:textId="151C6198" w:rsidR="00FD1FD1" w:rsidRDefault="00FD1FD1" w:rsidP="00FD1FD1">
      <w:pPr>
        <w:pStyle w:val="ListParagraph"/>
        <w:numPr>
          <w:ilvl w:val="1"/>
          <w:numId w:val="16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b/>
          <w:u w:val="single"/>
        </w:rPr>
        <w:t>Intel, Inc.</w:t>
      </w:r>
      <w:r>
        <w:rPr>
          <w:rFonts w:ascii="Garamond" w:hAnsi="Garamond" w:cs="Times New Roman"/>
        </w:rPr>
        <w:t xml:space="preserve"> December 2016 – June 2017</w:t>
      </w:r>
    </w:p>
    <w:p w14:paraId="7ACB3BFE" w14:textId="375B5138" w:rsidR="00FD1FD1" w:rsidRDefault="00FD1FD1" w:rsidP="00FD1FD1">
      <w:pPr>
        <w:pStyle w:val="ListParagraph"/>
        <w:numPr>
          <w:ilvl w:val="2"/>
          <w:numId w:val="16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Conducted risk analysis under Foreign Corrupt Practices Act (FCPA)</w:t>
      </w:r>
    </w:p>
    <w:p w14:paraId="74A95713" w14:textId="30CDC8AF" w:rsidR="00FD1FD1" w:rsidRDefault="00FD1FD1" w:rsidP="00FD1FD1">
      <w:pPr>
        <w:pStyle w:val="ListParagraph"/>
        <w:numPr>
          <w:ilvl w:val="2"/>
          <w:numId w:val="16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Designed and implemented internal FCPA policy and controls</w:t>
      </w:r>
    </w:p>
    <w:p w14:paraId="3C5448D6" w14:textId="77777777" w:rsidR="00707D1C" w:rsidRPr="00E829A4" w:rsidRDefault="00707D1C" w:rsidP="00707D1C">
      <w:pPr>
        <w:spacing w:after="0" w:line="240" w:lineRule="auto"/>
        <w:rPr>
          <w:rFonts w:ascii="Copperplate Gothic Light" w:hAnsi="Copperplate Gothic Light" w:cs="Times New Roman"/>
          <w:b/>
        </w:rPr>
      </w:pPr>
    </w:p>
    <w:p w14:paraId="087B0905" w14:textId="77777777" w:rsidR="00707D1C" w:rsidRPr="00E829A4" w:rsidRDefault="00707D1C" w:rsidP="00707D1C">
      <w:pPr>
        <w:spacing w:after="0" w:line="240" w:lineRule="auto"/>
        <w:rPr>
          <w:rFonts w:ascii="Garamond" w:hAnsi="Garamond" w:cs="Times New Roman"/>
        </w:rPr>
      </w:pPr>
      <w:r w:rsidRPr="00C655E8">
        <w:rPr>
          <w:rFonts w:ascii="Times New Roman" w:hAnsi="Times New Roman" w:cs="Times New Roman"/>
          <w:b/>
          <w:smallCaps/>
        </w:rPr>
        <w:t>Kirton McConkie</w:t>
      </w:r>
      <w:r w:rsidRPr="00E829A4">
        <w:rPr>
          <w:rFonts w:ascii="Garamond" w:hAnsi="Garamond" w:cs="Times New Roman"/>
        </w:rPr>
        <w:t>, Salt Lake City, Utah</w:t>
      </w:r>
    </w:p>
    <w:p w14:paraId="7315BF08" w14:textId="77777777" w:rsidR="00707D1C" w:rsidRPr="00E829A4" w:rsidRDefault="00D90294" w:rsidP="00D90294">
      <w:p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i/>
        </w:rPr>
        <w:t>Post Grad</w:t>
      </w:r>
      <w:r w:rsidR="0075442F" w:rsidRPr="00E829A4">
        <w:rPr>
          <w:rFonts w:ascii="Garamond" w:hAnsi="Garamond" w:cs="Times New Roman"/>
          <w:i/>
        </w:rPr>
        <w:t xml:space="preserve"> Associate</w:t>
      </w:r>
      <w:r w:rsidR="0075442F" w:rsidRPr="00E829A4">
        <w:rPr>
          <w:rFonts w:ascii="Garamond" w:hAnsi="Garamond" w:cs="Times New Roman"/>
        </w:rPr>
        <w:t xml:space="preserve">, May 2013 – March 2014; </w:t>
      </w:r>
      <w:r w:rsidR="0075442F" w:rsidRPr="00E829A4">
        <w:rPr>
          <w:rFonts w:ascii="Garamond" w:hAnsi="Garamond" w:cs="Times New Roman"/>
          <w:i/>
        </w:rPr>
        <w:t>Law Clerk</w:t>
      </w:r>
      <w:r w:rsidR="0075442F" w:rsidRPr="00E829A4">
        <w:rPr>
          <w:rFonts w:ascii="Garamond" w:hAnsi="Garamond" w:cs="Times New Roman"/>
        </w:rPr>
        <w:t>, March 2012 – May 2013</w:t>
      </w:r>
    </w:p>
    <w:p w14:paraId="244E9B48" w14:textId="77777777" w:rsidR="00032B55" w:rsidRPr="00032B55" w:rsidRDefault="00032B55" w:rsidP="00707D1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b/>
        </w:rPr>
        <w:t>Real Estate:</w:t>
      </w:r>
      <w:r w:rsidRPr="00E829A4">
        <w:rPr>
          <w:rFonts w:ascii="Garamond" w:hAnsi="Garamond" w:cs="Times New Roman"/>
        </w:rPr>
        <w:t xml:space="preserve"> drafted lease renewals, right of access and easement documents; </w:t>
      </w:r>
      <w:r>
        <w:rPr>
          <w:rFonts w:ascii="Garamond" w:hAnsi="Garamond" w:cs="Times New Roman"/>
        </w:rPr>
        <w:t>researched and assisted with zoning, conditional use applications and relevant permitting</w:t>
      </w:r>
    </w:p>
    <w:p w14:paraId="76A7D8EB" w14:textId="77777777" w:rsidR="00707D1C" w:rsidRPr="00E829A4" w:rsidRDefault="00707D1C" w:rsidP="00707D1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b/>
        </w:rPr>
        <w:t>Immigration:</w:t>
      </w:r>
      <w:r w:rsidRPr="00E829A4">
        <w:rPr>
          <w:rFonts w:ascii="Garamond" w:hAnsi="Garamond" w:cs="Times New Roman"/>
        </w:rPr>
        <w:t xml:space="preserve"> drafting and submitting the following types of petitions: LCA, H-1B, E-2, EB-5, L-1, I-140, I-129, I-485, PERM, TN; researched immigration consequences from criminal acts</w:t>
      </w:r>
    </w:p>
    <w:p w14:paraId="20399F51" w14:textId="77777777" w:rsidR="00707D1C" w:rsidRDefault="00707D1C" w:rsidP="00707D1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b/>
        </w:rPr>
        <w:t>International</w:t>
      </w:r>
      <w:r w:rsidRPr="00E829A4">
        <w:rPr>
          <w:rFonts w:ascii="Garamond" w:hAnsi="Garamond" w:cs="Times New Roman"/>
        </w:rPr>
        <w:t>: conducted tax research as part of ex-pat survey preparations; reviewed Tenant-Landlord law in the United Arab Emirates</w:t>
      </w:r>
    </w:p>
    <w:p w14:paraId="5DA1A849" w14:textId="4227FE4C" w:rsidR="00707D1C" w:rsidRPr="00E829A4" w:rsidRDefault="00707D1C" w:rsidP="00D9029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b/>
        </w:rPr>
        <w:t>Corporate:</w:t>
      </w:r>
      <w:r w:rsidRPr="00E829A4">
        <w:rPr>
          <w:rFonts w:ascii="Garamond" w:hAnsi="Garamond" w:cs="Times New Roman"/>
        </w:rPr>
        <w:t xml:space="preserve"> FCPA compliance audits; drafted corporate </w:t>
      </w:r>
      <w:r w:rsidR="00994D76">
        <w:rPr>
          <w:rFonts w:ascii="Garamond" w:hAnsi="Garamond" w:cs="Times New Roman"/>
        </w:rPr>
        <w:t>governance</w:t>
      </w:r>
      <w:r w:rsidRPr="00E829A4">
        <w:rPr>
          <w:rFonts w:ascii="Garamond" w:hAnsi="Garamond" w:cs="Times New Roman"/>
        </w:rPr>
        <w:t xml:space="preserve"> documents, analyzed regulatory compliance; </w:t>
      </w:r>
      <w:r w:rsidR="00994D76">
        <w:rPr>
          <w:rFonts w:ascii="Garamond" w:hAnsi="Garamond" w:cs="Times New Roman"/>
        </w:rPr>
        <w:t>transferred</w:t>
      </w:r>
      <w:r w:rsidRPr="00E829A4">
        <w:rPr>
          <w:rFonts w:ascii="Garamond" w:hAnsi="Garamond" w:cs="Times New Roman"/>
        </w:rPr>
        <w:t xml:space="preserve"> global corporate headquarters from Mexico to USA; assisted with Franchise entity formation and licensing operations</w:t>
      </w:r>
      <w:r w:rsidR="0075442F" w:rsidRPr="00E829A4">
        <w:rPr>
          <w:rFonts w:ascii="Garamond" w:hAnsi="Garamond" w:cs="Times New Roman"/>
        </w:rPr>
        <w:t>; analyzed Tenan</w:t>
      </w:r>
      <w:r w:rsidR="00994D76">
        <w:rPr>
          <w:rFonts w:ascii="Garamond" w:hAnsi="Garamond" w:cs="Times New Roman"/>
        </w:rPr>
        <w:t>cy</w:t>
      </w:r>
      <w:r w:rsidR="0075442F" w:rsidRPr="00E829A4">
        <w:rPr>
          <w:rFonts w:ascii="Garamond" w:hAnsi="Garamond" w:cs="Times New Roman"/>
        </w:rPr>
        <w:t xml:space="preserve"> laws in UAE for acquisition</w:t>
      </w:r>
      <w:r w:rsidR="00D90294" w:rsidRPr="00E829A4">
        <w:rPr>
          <w:rFonts w:ascii="Garamond" w:hAnsi="Garamond" w:cs="Times New Roman"/>
        </w:rPr>
        <w:t>; contract drafting</w:t>
      </w:r>
    </w:p>
    <w:p w14:paraId="7639DD75" w14:textId="77777777" w:rsidR="00707D1C" w:rsidRDefault="00707D1C" w:rsidP="00994D76">
      <w:pPr>
        <w:spacing w:after="0" w:line="240" w:lineRule="auto"/>
        <w:rPr>
          <w:rFonts w:ascii="Garamond" w:hAnsi="Garamond" w:cs="Times New Roman"/>
        </w:rPr>
      </w:pPr>
    </w:p>
    <w:p w14:paraId="315E673B" w14:textId="77777777" w:rsidR="00324DEA" w:rsidRDefault="00324DEA" w:rsidP="00324DEA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ACADEMIC</w:t>
      </w:r>
      <w:r w:rsidRPr="00E829A4">
        <w:rPr>
          <w:rFonts w:ascii="Garamond" w:hAnsi="Garamond" w:cs="Times New Roman"/>
          <w:b/>
          <w:u w:val="single"/>
        </w:rPr>
        <w:t xml:space="preserve"> EXPERIENCE</w:t>
      </w:r>
    </w:p>
    <w:p w14:paraId="0DAB0785" w14:textId="77777777" w:rsidR="00324DEA" w:rsidRDefault="00324DEA" w:rsidP="00324DEA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</w:p>
    <w:p w14:paraId="754C3EEC" w14:textId="77777777" w:rsidR="00324DEA" w:rsidRPr="00E829A4" w:rsidRDefault="00324DEA" w:rsidP="00324DEA">
      <w:pPr>
        <w:spacing w:after="0" w:line="240" w:lineRule="auto"/>
        <w:rPr>
          <w:rFonts w:ascii="Garamond" w:hAnsi="Garamond" w:cs="Times New Roman"/>
        </w:rPr>
      </w:pPr>
      <w:r>
        <w:rPr>
          <w:rFonts w:ascii="Times New Roman" w:hAnsi="Times New Roman" w:cs="Times New Roman"/>
          <w:b/>
          <w:smallCaps/>
        </w:rPr>
        <w:t>Weber State University</w:t>
      </w:r>
      <w:r w:rsidRPr="00E829A4">
        <w:rPr>
          <w:rFonts w:ascii="Copperplate Gothic Light" w:hAnsi="Copperplate Gothic Light" w:cs="Times New Roman"/>
        </w:rPr>
        <w:t xml:space="preserve">, </w:t>
      </w:r>
      <w:r>
        <w:rPr>
          <w:rFonts w:ascii="Garamond" w:hAnsi="Garamond" w:cs="Times New Roman"/>
        </w:rPr>
        <w:t>Ogden</w:t>
      </w:r>
      <w:r w:rsidRPr="00E829A4">
        <w:rPr>
          <w:rFonts w:ascii="Garamond" w:hAnsi="Garamond" w:cs="Times New Roman"/>
        </w:rPr>
        <w:t>, Utah</w:t>
      </w:r>
    </w:p>
    <w:p w14:paraId="0916DA20" w14:textId="58567B0F" w:rsidR="00324DEA" w:rsidRPr="00E829A4" w:rsidRDefault="00324DEA" w:rsidP="00324DEA">
      <w:p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i/>
        </w:rPr>
        <w:t>Adjunct Professor,</w:t>
      </w:r>
      <w:r w:rsidRPr="006270CB">
        <w:rPr>
          <w:rFonts w:ascii="Garamond" w:hAnsi="Garamond" w:cs="Times New Roman"/>
          <w:i/>
        </w:rPr>
        <w:t xml:space="preserve"> </w:t>
      </w:r>
      <w:r>
        <w:rPr>
          <w:rFonts w:ascii="Garamond" w:hAnsi="Garamond" w:cs="Times New Roman"/>
          <w:i/>
        </w:rPr>
        <w:t>Department of Business Administration and Marketing,</w:t>
      </w:r>
      <w:r w:rsidRPr="00E829A4">
        <w:rPr>
          <w:rFonts w:ascii="Garamond" w:hAnsi="Garamond" w:cs="Times New Roman"/>
          <w:i/>
        </w:rPr>
        <w:t xml:space="preserve"> </w:t>
      </w:r>
      <w:r w:rsidRPr="00E829A4">
        <w:rPr>
          <w:rFonts w:ascii="Garamond" w:hAnsi="Garamond" w:cs="Times New Roman"/>
        </w:rPr>
        <w:t>201</w:t>
      </w:r>
      <w:r>
        <w:rPr>
          <w:rFonts w:ascii="Garamond" w:hAnsi="Garamond" w:cs="Times New Roman"/>
        </w:rPr>
        <w:t>6</w:t>
      </w:r>
      <w:r w:rsidRPr="00E829A4">
        <w:rPr>
          <w:rFonts w:ascii="Garamond" w:hAnsi="Garamond" w:cs="Times New Roman"/>
        </w:rPr>
        <w:t xml:space="preserve"> –</w:t>
      </w:r>
      <w:r w:rsidR="00905715">
        <w:rPr>
          <w:rFonts w:ascii="Garamond" w:hAnsi="Garamond" w:cs="Times New Roman"/>
        </w:rPr>
        <w:t>2019</w:t>
      </w:r>
      <w:r w:rsidR="006B658F">
        <w:rPr>
          <w:rFonts w:ascii="Garamond" w:hAnsi="Garamond" w:cs="Times New Roman"/>
        </w:rPr>
        <w:t>, 202</w:t>
      </w:r>
      <w:r w:rsidR="000C3642">
        <w:rPr>
          <w:rFonts w:ascii="Garamond" w:hAnsi="Garamond" w:cs="Times New Roman"/>
        </w:rPr>
        <w:t>0-Current</w:t>
      </w:r>
      <w:r w:rsidRPr="00E829A4">
        <w:rPr>
          <w:rFonts w:ascii="Garamond" w:hAnsi="Garamond" w:cs="Times New Roman"/>
        </w:rPr>
        <w:t xml:space="preserve"> </w:t>
      </w:r>
    </w:p>
    <w:p w14:paraId="4CBAB0CD" w14:textId="7804942B" w:rsidR="00324DEA" w:rsidRPr="00A931E3" w:rsidRDefault="00324DEA" w:rsidP="00324DE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b/>
        </w:rPr>
      </w:pPr>
      <w:r w:rsidRPr="00E829A4">
        <w:rPr>
          <w:rFonts w:ascii="Garamond" w:hAnsi="Garamond" w:cs="Times New Roman"/>
          <w:b/>
        </w:rPr>
        <w:t>Courses taught</w:t>
      </w:r>
      <w:r w:rsidRPr="00E829A4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</w:rPr>
        <w:t>Entrepreneurial Finance</w:t>
      </w:r>
      <w:r w:rsidR="006B658F">
        <w:rPr>
          <w:rFonts w:ascii="Garamond" w:hAnsi="Garamond" w:cs="Times New Roman"/>
        </w:rPr>
        <w:t>; Business Law</w:t>
      </w:r>
    </w:p>
    <w:p w14:paraId="311D84A3" w14:textId="77777777" w:rsidR="00324DEA" w:rsidRDefault="00324DEA" w:rsidP="00324DEA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14:paraId="547624B9" w14:textId="77777777" w:rsidR="00324DEA" w:rsidRPr="00E829A4" w:rsidRDefault="00324DEA" w:rsidP="00324DEA">
      <w:pPr>
        <w:spacing w:after="0" w:line="240" w:lineRule="auto"/>
        <w:rPr>
          <w:rFonts w:ascii="Garamond" w:hAnsi="Garamond" w:cs="Times New Roman"/>
        </w:rPr>
      </w:pPr>
      <w:r w:rsidRPr="00C655E8">
        <w:rPr>
          <w:rFonts w:ascii="Times New Roman" w:hAnsi="Times New Roman" w:cs="Times New Roman"/>
          <w:b/>
          <w:smallCaps/>
        </w:rPr>
        <w:t>LDS Business College</w:t>
      </w:r>
      <w:r w:rsidRPr="00E829A4">
        <w:rPr>
          <w:rFonts w:ascii="Copperplate Gothic Light" w:hAnsi="Copperplate Gothic Light" w:cs="Times New Roman"/>
        </w:rPr>
        <w:t xml:space="preserve">, </w:t>
      </w:r>
      <w:r w:rsidRPr="00E829A4">
        <w:rPr>
          <w:rFonts w:ascii="Garamond" w:hAnsi="Garamond" w:cs="Times New Roman"/>
        </w:rPr>
        <w:t>Salt Lake City, Utah</w:t>
      </w:r>
    </w:p>
    <w:p w14:paraId="536BC04C" w14:textId="77777777" w:rsidR="00324DEA" w:rsidRPr="00E829A4" w:rsidRDefault="00324DEA" w:rsidP="00324DEA">
      <w:pPr>
        <w:spacing w:after="0" w:line="240" w:lineRule="auto"/>
        <w:rPr>
          <w:rFonts w:ascii="Garamond" w:hAnsi="Garamond" w:cs="Times New Roman"/>
        </w:rPr>
      </w:pPr>
      <w:r w:rsidRPr="00E829A4">
        <w:rPr>
          <w:rFonts w:ascii="Garamond" w:hAnsi="Garamond" w:cs="Times New Roman"/>
          <w:i/>
        </w:rPr>
        <w:t>Adjunct Professor,</w:t>
      </w:r>
      <w:r w:rsidRPr="006270CB">
        <w:rPr>
          <w:rFonts w:ascii="Garamond" w:hAnsi="Garamond" w:cs="Times New Roman"/>
          <w:i/>
        </w:rPr>
        <w:t xml:space="preserve"> P</w:t>
      </w:r>
      <w:r>
        <w:rPr>
          <w:rFonts w:ascii="Garamond" w:hAnsi="Garamond" w:cs="Times New Roman"/>
          <w:i/>
        </w:rPr>
        <w:t>aralegal Department,</w:t>
      </w:r>
      <w:r w:rsidRPr="00E829A4">
        <w:rPr>
          <w:rFonts w:ascii="Garamond" w:hAnsi="Garamond" w:cs="Times New Roman"/>
          <w:i/>
        </w:rPr>
        <w:t xml:space="preserve"> </w:t>
      </w:r>
      <w:r w:rsidRPr="00E829A4">
        <w:rPr>
          <w:rFonts w:ascii="Garamond" w:hAnsi="Garamond" w:cs="Times New Roman"/>
        </w:rPr>
        <w:t xml:space="preserve">December 2013 – </w:t>
      </w:r>
      <w:r>
        <w:rPr>
          <w:rFonts w:ascii="Garamond" w:hAnsi="Garamond" w:cs="Times New Roman"/>
        </w:rPr>
        <w:t>April</w:t>
      </w:r>
      <w:r w:rsidRPr="00E829A4">
        <w:rPr>
          <w:rFonts w:ascii="Garamond" w:hAnsi="Garamond" w:cs="Times New Roman"/>
        </w:rPr>
        <w:t xml:space="preserve"> 2015 </w:t>
      </w:r>
    </w:p>
    <w:p w14:paraId="67BCFD72" w14:textId="22E41B85" w:rsidR="00324DEA" w:rsidRPr="00A931E3" w:rsidRDefault="00324DEA" w:rsidP="00324DE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b/>
        </w:rPr>
      </w:pPr>
      <w:r w:rsidRPr="00E829A4">
        <w:rPr>
          <w:rFonts w:ascii="Garamond" w:hAnsi="Garamond" w:cs="Times New Roman"/>
          <w:b/>
        </w:rPr>
        <w:t>Courses taught</w:t>
      </w:r>
      <w:r w:rsidRPr="00E829A4">
        <w:rPr>
          <w:rFonts w:ascii="Garamond" w:hAnsi="Garamond" w:cs="Times New Roman"/>
        </w:rPr>
        <w:t>: Contracts; Legal Research and Writing; Evidence; Criminal Law; Ethics</w:t>
      </w:r>
    </w:p>
    <w:p w14:paraId="24008F4A" w14:textId="305DFCC1" w:rsidR="00A931E3" w:rsidRPr="00A931E3" w:rsidRDefault="00A931E3" w:rsidP="00A931E3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Curriculum Design and Accreditation</w:t>
      </w:r>
      <w:r>
        <w:rPr>
          <w:rFonts w:ascii="Garamond" w:hAnsi="Garamond" w:cs="Times New Roman"/>
          <w:bCs/>
        </w:rPr>
        <w:t>:  Designed courses to expand program offerings and objective outcomes; worked with accreditation process regarding curricular expansion.</w:t>
      </w:r>
    </w:p>
    <w:p w14:paraId="53DEC537" w14:textId="77777777" w:rsidR="00324DEA" w:rsidRDefault="00324DEA" w:rsidP="00E15E00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</w:p>
    <w:p w14:paraId="04AB2834" w14:textId="0CEA8D59" w:rsidR="003A1483" w:rsidRDefault="003A1483" w:rsidP="00E15E00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ACCOLADES</w:t>
      </w:r>
    </w:p>
    <w:p w14:paraId="5D3EDDE5" w14:textId="77777777" w:rsidR="003A1483" w:rsidRDefault="003A1483" w:rsidP="00E15E00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</w:p>
    <w:p w14:paraId="281143FF" w14:textId="2A2386A7" w:rsidR="00526B1B" w:rsidRPr="00526B1B" w:rsidRDefault="00526B1B" w:rsidP="00526B1B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</w:rPr>
      </w:pPr>
      <w:r>
        <w:rPr>
          <w:rFonts w:ascii="Times New Roman" w:hAnsi="Times New Roman" w:cs="Times New Roman"/>
          <w:b/>
          <w:smallCaps/>
        </w:rPr>
        <w:t>Legal Elite</w:t>
      </w:r>
      <w:r w:rsidRPr="003A1483">
        <w:rPr>
          <w:rFonts w:ascii="Times New Roman" w:hAnsi="Times New Roman" w:cs="Times New Roman"/>
          <w:b/>
          <w:smallCaps/>
        </w:rPr>
        <w:t xml:space="preserve"> –</w:t>
      </w:r>
      <w:r>
        <w:rPr>
          <w:rFonts w:ascii="Times New Roman" w:hAnsi="Times New Roman" w:cs="Times New Roman"/>
          <w:b/>
          <w:smallCaps/>
        </w:rPr>
        <w:t xml:space="preserve"> Utah – </w:t>
      </w:r>
      <w:r w:rsidRPr="003A1483">
        <w:rPr>
          <w:rFonts w:ascii="Times New Roman" w:hAnsi="Times New Roman" w:cs="Times New Roman"/>
          <w:b/>
          <w:smallCaps/>
        </w:rPr>
        <w:t>Business</w:t>
      </w:r>
      <w:r>
        <w:rPr>
          <w:rFonts w:ascii="Times New Roman" w:hAnsi="Times New Roman" w:cs="Times New Roman"/>
          <w:b/>
          <w:smallCaps/>
        </w:rPr>
        <w:t xml:space="preserve"> Attorney</w:t>
      </w:r>
      <w:r>
        <w:rPr>
          <w:rFonts w:ascii="Times New Roman" w:hAnsi="Times New Roman" w:cs="Times New Roman"/>
          <w:b/>
          <w:smallCaps/>
        </w:rPr>
        <w:tab/>
      </w:r>
      <w:r>
        <w:rPr>
          <w:rFonts w:ascii="Times New Roman" w:hAnsi="Times New Roman" w:cs="Times New Roman"/>
          <w:b/>
          <w:smallCaps/>
        </w:rPr>
        <w:tab/>
      </w:r>
      <w:r>
        <w:rPr>
          <w:rFonts w:ascii="Times New Roman" w:hAnsi="Times New Roman" w:cs="Times New Roman"/>
          <w:b/>
          <w:smallCaps/>
        </w:rPr>
        <w:tab/>
      </w:r>
      <w:r>
        <w:rPr>
          <w:rFonts w:ascii="Times New Roman" w:hAnsi="Times New Roman" w:cs="Times New Roman"/>
          <w:b/>
          <w:smallCaps/>
        </w:rPr>
        <w:tab/>
      </w:r>
      <w:r>
        <w:rPr>
          <w:rFonts w:ascii="Times New Roman" w:hAnsi="Times New Roman" w:cs="Times New Roman"/>
          <w:b/>
          <w:smallCaps/>
        </w:rPr>
        <w:tab/>
      </w:r>
      <w:r w:rsidRPr="00526B1B">
        <w:rPr>
          <w:rFonts w:ascii="Times New Roman" w:hAnsi="Times New Roman" w:cs="Times New Roman"/>
          <w:bCs/>
          <w:smallCaps/>
        </w:rPr>
        <w:t>2022</w:t>
      </w:r>
    </w:p>
    <w:p w14:paraId="0D565F4D" w14:textId="263A5D12" w:rsidR="003A1483" w:rsidRPr="003A1483" w:rsidRDefault="003A1483" w:rsidP="003A1483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</w:rPr>
      </w:pPr>
      <w:r w:rsidRPr="003A1483">
        <w:rPr>
          <w:rFonts w:ascii="Times New Roman" w:hAnsi="Times New Roman" w:cs="Times New Roman"/>
          <w:b/>
          <w:smallCaps/>
        </w:rPr>
        <w:t xml:space="preserve">Forty under 40 recipient – Utah Business </w:t>
      </w:r>
      <w:r w:rsidR="00906416">
        <w:rPr>
          <w:rFonts w:ascii="Times New Roman" w:hAnsi="Times New Roman" w:cs="Times New Roman"/>
          <w:b/>
          <w:smallCaps/>
        </w:rPr>
        <w:t>Magazine</w:t>
      </w:r>
      <w:r>
        <w:rPr>
          <w:rFonts w:ascii="Times New Roman" w:hAnsi="Times New Roman" w:cs="Times New Roman"/>
          <w:b/>
          <w:smallCaps/>
        </w:rPr>
        <w:tab/>
      </w:r>
      <w:r>
        <w:rPr>
          <w:rFonts w:ascii="Times New Roman" w:hAnsi="Times New Roman" w:cs="Times New Roman"/>
          <w:b/>
          <w:smallCaps/>
        </w:rPr>
        <w:tab/>
      </w:r>
      <w:r>
        <w:rPr>
          <w:rFonts w:ascii="Times New Roman" w:hAnsi="Times New Roman" w:cs="Times New Roman"/>
          <w:b/>
          <w:smallCaps/>
        </w:rPr>
        <w:tab/>
      </w:r>
      <w:r w:rsidRPr="003A1483">
        <w:rPr>
          <w:rFonts w:ascii="Garamond" w:hAnsi="Garamond" w:cs="Times New Roman"/>
        </w:rPr>
        <w:t>2018</w:t>
      </w:r>
    </w:p>
    <w:p w14:paraId="5D233BB8" w14:textId="77777777" w:rsidR="003A1483" w:rsidRDefault="003A1483" w:rsidP="00E15E00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</w:p>
    <w:p w14:paraId="24F1C798" w14:textId="43B6F6B4" w:rsidR="00E15E00" w:rsidRPr="00E829A4" w:rsidRDefault="00E15E00" w:rsidP="00E15E00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COMMUNITY INVOLVEMENT</w:t>
      </w:r>
    </w:p>
    <w:p w14:paraId="2ECA8464" w14:textId="77777777" w:rsidR="003A1483" w:rsidRPr="003A1483" w:rsidRDefault="003A1483" w:rsidP="003A1483">
      <w:pPr>
        <w:spacing w:after="0" w:line="240" w:lineRule="auto"/>
        <w:rPr>
          <w:rFonts w:ascii="Garamond" w:hAnsi="Garamond" w:cs="Times New Roman"/>
        </w:rPr>
      </w:pPr>
    </w:p>
    <w:p w14:paraId="0CBB7849" w14:textId="26D79D2A" w:rsidR="000C3642" w:rsidRPr="000C3642" w:rsidRDefault="000C3642" w:rsidP="000C364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b/>
          <w:smallCaps/>
        </w:rPr>
        <w:t>Business</w:t>
      </w:r>
      <w:r w:rsidRPr="008C0DA2">
        <w:rPr>
          <w:rFonts w:ascii="Garamond" w:hAnsi="Garamond" w:cs="Times New Roman"/>
          <w:b/>
          <w:smallCaps/>
        </w:rPr>
        <w:t xml:space="preserve"> Law Section of Utah State Bar</w:t>
      </w:r>
      <w:r>
        <w:rPr>
          <w:rFonts w:ascii="Garamond" w:hAnsi="Garamond" w:cs="Times New Roman"/>
          <w:b/>
        </w:rPr>
        <w:t xml:space="preserve">, Secretary and </w:t>
      </w:r>
      <w:r>
        <w:rPr>
          <w:rFonts w:ascii="Garamond" w:hAnsi="Garamond" w:cs="Times New Roman"/>
          <w:b/>
          <w:bCs/>
        </w:rPr>
        <w:t>Vice Chair</w:t>
      </w:r>
      <w:r>
        <w:rPr>
          <w:rFonts w:ascii="Garamond" w:hAnsi="Garamond" w:cs="Times New Roman"/>
        </w:rPr>
        <w:tab/>
        <w:t xml:space="preserve">2020 – </w:t>
      </w:r>
      <w:r w:rsidR="00906416">
        <w:rPr>
          <w:rFonts w:ascii="Garamond" w:hAnsi="Garamond" w:cs="Times New Roman"/>
        </w:rPr>
        <w:t>2021</w:t>
      </w:r>
    </w:p>
    <w:p w14:paraId="4A64F77E" w14:textId="0E5ACBAC" w:rsidR="003A1483" w:rsidRPr="003A1483" w:rsidRDefault="003A1483" w:rsidP="003A1483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994D76">
        <w:rPr>
          <w:rFonts w:ascii="Times New Roman" w:hAnsi="Times New Roman" w:cs="Times New Roman"/>
          <w:b/>
          <w:smallCaps/>
        </w:rPr>
        <w:t>Egyptian Theatre Foundation, Legal Counsel (Pro Bono)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994D76">
        <w:rPr>
          <w:rFonts w:ascii="Garamond" w:hAnsi="Garamond" w:cs="Times New Roman"/>
        </w:rPr>
        <w:t xml:space="preserve">2018 – </w:t>
      </w:r>
      <w:r w:rsidR="00906416">
        <w:rPr>
          <w:rFonts w:ascii="Garamond" w:hAnsi="Garamond" w:cs="Times New Roman"/>
        </w:rPr>
        <w:t>2021</w:t>
      </w:r>
    </w:p>
    <w:p w14:paraId="376DFDC0" w14:textId="769D971E" w:rsidR="00E15E00" w:rsidRDefault="00E15E00" w:rsidP="003A1483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9024A1">
        <w:rPr>
          <w:rFonts w:ascii="Times New Roman" w:hAnsi="Times New Roman" w:cs="Times New Roman"/>
          <w:b/>
          <w:smallCaps/>
        </w:rPr>
        <w:t xml:space="preserve">Utah Asian Chamber of Commerce, </w:t>
      </w:r>
      <w:r>
        <w:rPr>
          <w:rFonts w:ascii="Garamond" w:hAnsi="Garamond" w:cs="Times New Roman"/>
          <w:b/>
          <w:i/>
        </w:rPr>
        <w:t>Member, Board of Directors</w:t>
      </w:r>
      <w:r w:rsidR="00D66760">
        <w:rPr>
          <w:rFonts w:ascii="Garamond" w:hAnsi="Garamond" w:cs="Times New Roman"/>
          <w:b/>
          <w:i/>
        </w:rPr>
        <w:tab/>
      </w:r>
      <w:r w:rsidRPr="009024A1">
        <w:rPr>
          <w:rFonts w:ascii="Garamond" w:hAnsi="Garamond" w:cs="Times New Roman"/>
          <w:i/>
        </w:rPr>
        <w:t xml:space="preserve"> </w:t>
      </w:r>
      <w:r>
        <w:rPr>
          <w:rFonts w:ascii="Garamond" w:hAnsi="Garamond" w:cs="Times New Roman"/>
          <w:i/>
        </w:rPr>
        <w:tab/>
      </w:r>
      <w:r w:rsidRPr="009024A1">
        <w:rPr>
          <w:rFonts w:ascii="Garamond" w:hAnsi="Garamond" w:cs="Times New Roman"/>
        </w:rPr>
        <w:t xml:space="preserve">2014 – </w:t>
      </w:r>
      <w:r w:rsidR="008C0B1A">
        <w:rPr>
          <w:rFonts w:ascii="Garamond" w:hAnsi="Garamond" w:cs="Times New Roman"/>
        </w:rPr>
        <w:t>2017</w:t>
      </w:r>
    </w:p>
    <w:p w14:paraId="11AC70C4" w14:textId="61DEAD2A" w:rsidR="00E15E00" w:rsidRPr="008C0DA2" w:rsidRDefault="00E15E00" w:rsidP="003A1483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8C0DA2">
        <w:rPr>
          <w:rFonts w:ascii="Garamond" w:hAnsi="Garamond" w:cs="Times New Roman"/>
          <w:b/>
          <w:smallCaps/>
        </w:rPr>
        <w:t>International Law Section of Utah State Bar</w:t>
      </w:r>
      <w:r>
        <w:rPr>
          <w:rFonts w:ascii="Garamond" w:hAnsi="Garamond" w:cs="Times New Roman"/>
          <w:b/>
        </w:rPr>
        <w:t xml:space="preserve">, </w:t>
      </w:r>
      <w:r w:rsidRPr="008C0DA2">
        <w:rPr>
          <w:rFonts w:ascii="Garamond" w:hAnsi="Garamond" w:cs="Times New Roman"/>
          <w:b/>
          <w:i/>
        </w:rPr>
        <w:t>Chair</w:t>
      </w:r>
      <w:r>
        <w:rPr>
          <w:rFonts w:ascii="Garamond" w:hAnsi="Garamond" w:cs="Times New Roman"/>
        </w:rPr>
        <w:t xml:space="preserve"> </w:t>
      </w:r>
      <w:r w:rsidR="00A931E3">
        <w:rPr>
          <w:rFonts w:ascii="Garamond" w:hAnsi="Garamond" w:cs="Times New Roman"/>
        </w:rPr>
        <w:t xml:space="preserve">and </w:t>
      </w:r>
      <w:r w:rsidR="00A931E3">
        <w:rPr>
          <w:rFonts w:ascii="Garamond" w:hAnsi="Garamond" w:cs="Times New Roman"/>
          <w:b/>
          <w:bCs/>
        </w:rPr>
        <w:t>Vice Chai</w:t>
      </w:r>
      <w:r w:rsidR="000C3642">
        <w:rPr>
          <w:rFonts w:ascii="Garamond" w:hAnsi="Garamond" w:cs="Times New Roman"/>
          <w:b/>
          <w:bCs/>
        </w:rPr>
        <w:t>r</w:t>
      </w:r>
      <w:r>
        <w:rPr>
          <w:rFonts w:ascii="Garamond" w:hAnsi="Garamond" w:cs="Times New Roman"/>
        </w:rPr>
        <w:tab/>
        <w:t>201</w:t>
      </w:r>
      <w:r w:rsidR="00A931E3">
        <w:rPr>
          <w:rFonts w:ascii="Garamond" w:hAnsi="Garamond" w:cs="Times New Roman"/>
        </w:rPr>
        <w:t>5</w:t>
      </w:r>
      <w:r>
        <w:rPr>
          <w:rFonts w:ascii="Garamond" w:hAnsi="Garamond" w:cs="Times New Roman"/>
        </w:rPr>
        <w:t xml:space="preserve"> – </w:t>
      </w:r>
      <w:r w:rsidR="008C0B1A">
        <w:rPr>
          <w:rFonts w:ascii="Garamond" w:hAnsi="Garamond" w:cs="Times New Roman"/>
        </w:rPr>
        <w:t>2017</w:t>
      </w:r>
    </w:p>
    <w:p w14:paraId="08EB3E13" w14:textId="77777777" w:rsidR="00E15E00" w:rsidRPr="009024A1" w:rsidRDefault="00E15E00" w:rsidP="00E15E00">
      <w:pPr>
        <w:spacing w:after="0" w:line="240" w:lineRule="auto"/>
        <w:rPr>
          <w:rFonts w:ascii="Garamond" w:hAnsi="Garamond" w:cs="Times New Roman"/>
        </w:rPr>
      </w:pPr>
    </w:p>
    <w:p w14:paraId="43B90BC9" w14:textId="045E7D07" w:rsidR="00E15E00" w:rsidRPr="00E829A4" w:rsidRDefault="00E15E00" w:rsidP="00E15E00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  <w:r w:rsidRPr="00E829A4">
        <w:rPr>
          <w:rFonts w:ascii="Garamond" w:hAnsi="Garamond" w:cs="Times New Roman"/>
          <w:b/>
          <w:u w:val="single"/>
        </w:rPr>
        <w:t>PUBLICATIONS/PRESENTATION</w:t>
      </w:r>
      <w:r w:rsidR="00994D76">
        <w:rPr>
          <w:rFonts w:ascii="Garamond" w:hAnsi="Garamond" w:cs="Times New Roman"/>
          <w:b/>
          <w:u w:val="single"/>
        </w:rPr>
        <w:t>S</w:t>
      </w:r>
    </w:p>
    <w:p w14:paraId="2D05F04B" w14:textId="77777777" w:rsidR="00E15E00" w:rsidRPr="00FF35FA" w:rsidRDefault="00E15E00" w:rsidP="00E15E00">
      <w:pPr>
        <w:spacing w:after="0" w:line="240" w:lineRule="auto"/>
        <w:rPr>
          <w:rFonts w:ascii="Garamond" w:hAnsi="Garamond" w:cs="Times New Roman"/>
        </w:rPr>
      </w:pPr>
    </w:p>
    <w:p w14:paraId="453B8A05" w14:textId="268D8C0D" w:rsidR="008C0B1A" w:rsidRDefault="008C0B1A" w:rsidP="00E15E0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Corporate Culture, Immigration Compliance and International Business Acumen for HR Professionals –Dates from 2016 to current – locations include Utah, California, Colorado, Missouri, Florida, Connecticut</w:t>
      </w:r>
    </w:p>
    <w:p w14:paraId="2E274E6B" w14:textId="1B51BB9D" w:rsidR="00E15E00" w:rsidRPr="00A931E3" w:rsidRDefault="00E15E00" w:rsidP="00962EFD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</w:rPr>
      </w:pPr>
      <w:r w:rsidRPr="00A931E3">
        <w:rPr>
          <w:rFonts w:ascii="Garamond" w:hAnsi="Garamond" w:cs="Times New Roman"/>
        </w:rPr>
        <w:t>U.S. Immigration Implications on Mergers, Acquisitions and Cross-border Transactions – Utah Bar Spring Convention – March 2016</w:t>
      </w:r>
      <w:r w:rsidR="00E645B8" w:rsidRPr="00A931E3">
        <w:rPr>
          <w:rFonts w:ascii="Garamond" w:hAnsi="Garamond" w:cs="Times New Roman"/>
        </w:rPr>
        <w:t>; International Law Section, Utah State Bar – April 2015</w:t>
      </w:r>
    </w:p>
    <w:sectPr w:rsidR="00E15E00" w:rsidRPr="00A931E3" w:rsidSect="00AB1A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1916" w14:textId="77777777" w:rsidR="007804A6" w:rsidRDefault="007804A6" w:rsidP="00013999">
      <w:pPr>
        <w:spacing w:after="0" w:line="240" w:lineRule="auto"/>
      </w:pPr>
      <w:r>
        <w:separator/>
      </w:r>
    </w:p>
  </w:endnote>
  <w:endnote w:type="continuationSeparator" w:id="0">
    <w:p w14:paraId="143E20F5" w14:textId="77777777" w:rsidR="007804A6" w:rsidRDefault="007804A6" w:rsidP="0001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06A2" w14:textId="77777777" w:rsidR="007804A6" w:rsidRDefault="007804A6" w:rsidP="00013999">
      <w:pPr>
        <w:spacing w:after="0" w:line="240" w:lineRule="auto"/>
      </w:pPr>
      <w:r>
        <w:separator/>
      </w:r>
    </w:p>
  </w:footnote>
  <w:footnote w:type="continuationSeparator" w:id="0">
    <w:p w14:paraId="67B0EF74" w14:textId="77777777" w:rsidR="007804A6" w:rsidRDefault="007804A6" w:rsidP="0001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B4E"/>
    <w:multiLevelType w:val="hybridMultilevel"/>
    <w:tmpl w:val="C30C2BB0"/>
    <w:lvl w:ilvl="0" w:tplc="7DAEF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7C0"/>
    <w:multiLevelType w:val="hybridMultilevel"/>
    <w:tmpl w:val="D23E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F7C"/>
    <w:multiLevelType w:val="hybridMultilevel"/>
    <w:tmpl w:val="A0A08CCC"/>
    <w:lvl w:ilvl="0" w:tplc="FFC274A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A4B"/>
    <w:multiLevelType w:val="hybridMultilevel"/>
    <w:tmpl w:val="CF9408AE"/>
    <w:lvl w:ilvl="0" w:tplc="AEE6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5B00"/>
    <w:multiLevelType w:val="hybridMultilevel"/>
    <w:tmpl w:val="E440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77"/>
    <w:multiLevelType w:val="hybridMultilevel"/>
    <w:tmpl w:val="A0A08CCC"/>
    <w:lvl w:ilvl="0" w:tplc="FFC274A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3363"/>
    <w:multiLevelType w:val="hybridMultilevel"/>
    <w:tmpl w:val="961C5586"/>
    <w:lvl w:ilvl="0" w:tplc="0908F632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8B65FC"/>
    <w:multiLevelType w:val="hybridMultilevel"/>
    <w:tmpl w:val="813A1F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92094C"/>
    <w:multiLevelType w:val="hybridMultilevel"/>
    <w:tmpl w:val="C17E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91F1C"/>
    <w:multiLevelType w:val="hybridMultilevel"/>
    <w:tmpl w:val="776E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50346"/>
    <w:multiLevelType w:val="hybridMultilevel"/>
    <w:tmpl w:val="3E4E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C5456"/>
    <w:multiLevelType w:val="hybridMultilevel"/>
    <w:tmpl w:val="CAC8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D4342"/>
    <w:multiLevelType w:val="hybridMultilevel"/>
    <w:tmpl w:val="8996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</w:docVars>
  <w:rsids>
    <w:rsidRoot w:val="00051452"/>
    <w:rsid w:val="00006CF0"/>
    <w:rsid w:val="00013999"/>
    <w:rsid w:val="000151E7"/>
    <w:rsid w:val="000178DA"/>
    <w:rsid w:val="00024A58"/>
    <w:rsid w:val="00031481"/>
    <w:rsid w:val="00032B55"/>
    <w:rsid w:val="000372D9"/>
    <w:rsid w:val="00050515"/>
    <w:rsid w:val="00051379"/>
    <w:rsid w:val="00051452"/>
    <w:rsid w:val="000627FE"/>
    <w:rsid w:val="000731EA"/>
    <w:rsid w:val="00093AC1"/>
    <w:rsid w:val="00096520"/>
    <w:rsid w:val="000A2BF9"/>
    <w:rsid w:val="000B281E"/>
    <w:rsid w:val="000B697E"/>
    <w:rsid w:val="000C1ACA"/>
    <w:rsid w:val="000C3642"/>
    <w:rsid w:val="000C3A6F"/>
    <w:rsid w:val="000D020A"/>
    <w:rsid w:val="000D6F4B"/>
    <w:rsid w:val="000E6176"/>
    <w:rsid w:val="00107964"/>
    <w:rsid w:val="001119D9"/>
    <w:rsid w:val="00134215"/>
    <w:rsid w:val="0014356A"/>
    <w:rsid w:val="001518D7"/>
    <w:rsid w:val="00156271"/>
    <w:rsid w:val="001568AF"/>
    <w:rsid w:val="00164BCC"/>
    <w:rsid w:val="00187393"/>
    <w:rsid w:val="001906FA"/>
    <w:rsid w:val="001A0FC4"/>
    <w:rsid w:val="001A5180"/>
    <w:rsid w:val="001A7979"/>
    <w:rsid w:val="001B22A4"/>
    <w:rsid w:val="001B3639"/>
    <w:rsid w:val="001B6BAD"/>
    <w:rsid w:val="001B7FC2"/>
    <w:rsid w:val="001D6B5B"/>
    <w:rsid w:val="001E4297"/>
    <w:rsid w:val="001E7A17"/>
    <w:rsid w:val="001F5185"/>
    <w:rsid w:val="001F7A90"/>
    <w:rsid w:val="002004AE"/>
    <w:rsid w:val="00205CCC"/>
    <w:rsid w:val="00206BEF"/>
    <w:rsid w:val="00214463"/>
    <w:rsid w:val="002233A0"/>
    <w:rsid w:val="00236348"/>
    <w:rsid w:val="00253931"/>
    <w:rsid w:val="002604DC"/>
    <w:rsid w:val="00271453"/>
    <w:rsid w:val="00276728"/>
    <w:rsid w:val="002768C2"/>
    <w:rsid w:val="00282C62"/>
    <w:rsid w:val="00293130"/>
    <w:rsid w:val="002A1F44"/>
    <w:rsid w:val="002A3B43"/>
    <w:rsid w:val="002A7C71"/>
    <w:rsid w:val="002C536F"/>
    <w:rsid w:val="002E1EDB"/>
    <w:rsid w:val="00303E27"/>
    <w:rsid w:val="003149CC"/>
    <w:rsid w:val="00324DEA"/>
    <w:rsid w:val="0032638B"/>
    <w:rsid w:val="003316D4"/>
    <w:rsid w:val="00335677"/>
    <w:rsid w:val="0033709A"/>
    <w:rsid w:val="003510C9"/>
    <w:rsid w:val="00370C80"/>
    <w:rsid w:val="00377C18"/>
    <w:rsid w:val="0039131D"/>
    <w:rsid w:val="003A0CAA"/>
    <w:rsid w:val="003A1483"/>
    <w:rsid w:val="003A2DDA"/>
    <w:rsid w:val="003A4379"/>
    <w:rsid w:val="003B648D"/>
    <w:rsid w:val="003B72A8"/>
    <w:rsid w:val="003C149F"/>
    <w:rsid w:val="003D59B3"/>
    <w:rsid w:val="003E1D89"/>
    <w:rsid w:val="003E3A84"/>
    <w:rsid w:val="004035D0"/>
    <w:rsid w:val="00403B30"/>
    <w:rsid w:val="004144A3"/>
    <w:rsid w:val="00416A34"/>
    <w:rsid w:val="00427A35"/>
    <w:rsid w:val="0043080A"/>
    <w:rsid w:val="00430EDB"/>
    <w:rsid w:val="00433C9C"/>
    <w:rsid w:val="00437590"/>
    <w:rsid w:val="00442A7C"/>
    <w:rsid w:val="00443151"/>
    <w:rsid w:val="004636A1"/>
    <w:rsid w:val="0046568C"/>
    <w:rsid w:val="00465800"/>
    <w:rsid w:val="00467CC4"/>
    <w:rsid w:val="00475F0B"/>
    <w:rsid w:val="00476252"/>
    <w:rsid w:val="00476E13"/>
    <w:rsid w:val="004858B4"/>
    <w:rsid w:val="004A04E6"/>
    <w:rsid w:val="004B60A2"/>
    <w:rsid w:val="004D1176"/>
    <w:rsid w:val="004D48EC"/>
    <w:rsid w:val="004E0C8D"/>
    <w:rsid w:val="004F05AA"/>
    <w:rsid w:val="004F0BAF"/>
    <w:rsid w:val="004F25C8"/>
    <w:rsid w:val="004F52CC"/>
    <w:rsid w:val="00501241"/>
    <w:rsid w:val="00520537"/>
    <w:rsid w:val="00525908"/>
    <w:rsid w:val="00526B1B"/>
    <w:rsid w:val="00536092"/>
    <w:rsid w:val="00553F39"/>
    <w:rsid w:val="005566A6"/>
    <w:rsid w:val="005621D5"/>
    <w:rsid w:val="00564126"/>
    <w:rsid w:val="005651F1"/>
    <w:rsid w:val="005721D3"/>
    <w:rsid w:val="005831A8"/>
    <w:rsid w:val="00584000"/>
    <w:rsid w:val="00586618"/>
    <w:rsid w:val="005870FD"/>
    <w:rsid w:val="005925E1"/>
    <w:rsid w:val="00595F35"/>
    <w:rsid w:val="00596831"/>
    <w:rsid w:val="005B1CE9"/>
    <w:rsid w:val="005F4404"/>
    <w:rsid w:val="005F4517"/>
    <w:rsid w:val="0060507D"/>
    <w:rsid w:val="00613672"/>
    <w:rsid w:val="006141F5"/>
    <w:rsid w:val="00617FA2"/>
    <w:rsid w:val="006270CB"/>
    <w:rsid w:val="00643BDC"/>
    <w:rsid w:val="0065579B"/>
    <w:rsid w:val="00660C35"/>
    <w:rsid w:val="00661B51"/>
    <w:rsid w:val="00671E58"/>
    <w:rsid w:val="00676B70"/>
    <w:rsid w:val="006836DE"/>
    <w:rsid w:val="00693747"/>
    <w:rsid w:val="006A4FA2"/>
    <w:rsid w:val="006A6A17"/>
    <w:rsid w:val="006B2096"/>
    <w:rsid w:val="006B658F"/>
    <w:rsid w:val="006C0130"/>
    <w:rsid w:val="006C1065"/>
    <w:rsid w:val="006C4E39"/>
    <w:rsid w:val="006D1E3A"/>
    <w:rsid w:val="006E62F3"/>
    <w:rsid w:val="00707D1C"/>
    <w:rsid w:val="00711165"/>
    <w:rsid w:val="00721FDC"/>
    <w:rsid w:val="00733D97"/>
    <w:rsid w:val="00752C89"/>
    <w:rsid w:val="0075442F"/>
    <w:rsid w:val="00763C35"/>
    <w:rsid w:val="00765066"/>
    <w:rsid w:val="00770552"/>
    <w:rsid w:val="007804A6"/>
    <w:rsid w:val="007935A2"/>
    <w:rsid w:val="007B33E1"/>
    <w:rsid w:val="007C6CDF"/>
    <w:rsid w:val="007D1123"/>
    <w:rsid w:val="007F2B0A"/>
    <w:rsid w:val="00806DF0"/>
    <w:rsid w:val="00817A72"/>
    <w:rsid w:val="00817ACC"/>
    <w:rsid w:val="00824B36"/>
    <w:rsid w:val="00836E29"/>
    <w:rsid w:val="00844371"/>
    <w:rsid w:val="00850BBB"/>
    <w:rsid w:val="00862582"/>
    <w:rsid w:val="00863CF1"/>
    <w:rsid w:val="00864135"/>
    <w:rsid w:val="0086714D"/>
    <w:rsid w:val="00867969"/>
    <w:rsid w:val="00872AA5"/>
    <w:rsid w:val="00885484"/>
    <w:rsid w:val="00886EA1"/>
    <w:rsid w:val="00892BF7"/>
    <w:rsid w:val="0089567F"/>
    <w:rsid w:val="008A1AB9"/>
    <w:rsid w:val="008A2FEB"/>
    <w:rsid w:val="008B0C03"/>
    <w:rsid w:val="008B248C"/>
    <w:rsid w:val="008B44B3"/>
    <w:rsid w:val="008B7689"/>
    <w:rsid w:val="008C0B1A"/>
    <w:rsid w:val="008C487D"/>
    <w:rsid w:val="008C695F"/>
    <w:rsid w:val="008E61A6"/>
    <w:rsid w:val="008E6B12"/>
    <w:rsid w:val="008F0143"/>
    <w:rsid w:val="008F6C59"/>
    <w:rsid w:val="009024A1"/>
    <w:rsid w:val="00905715"/>
    <w:rsid w:val="00906416"/>
    <w:rsid w:val="009225C1"/>
    <w:rsid w:val="009319A1"/>
    <w:rsid w:val="00933E4E"/>
    <w:rsid w:val="0093594C"/>
    <w:rsid w:val="00935FFB"/>
    <w:rsid w:val="0094049E"/>
    <w:rsid w:val="009535C2"/>
    <w:rsid w:val="00971A4C"/>
    <w:rsid w:val="00971DDC"/>
    <w:rsid w:val="00974671"/>
    <w:rsid w:val="00980938"/>
    <w:rsid w:val="00994D76"/>
    <w:rsid w:val="009B6CBF"/>
    <w:rsid w:val="009C16B0"/>
    <w:rsid w:val="009C1C58"/>
    <w:rsid w:val="009C2BF3"/>
    <w:rsid w:val="009F0B07"/>
    <w:rsid w:val="009F31A3"/>
    <w:rsid w:val="00A07B46"/>
    <w:rsid w:val="00A27C8A"/>
    <w:rsid w:val="00A32605"/>
    <w:rsid w:val="00A3692D"/>
    <w:rsid w:val="00A40056"/>
    <w:rsid w:val="00A417F5"/>
    <w:rsid w:val="00A5011A"/>
    <w:rsid w:val="00A50D35"/>
    <w:rsid w:val="00A54973"/>
    <w:rsid w:val="00A54ED8"/>
    <w:rsid w:val="00A63149"/>
    <w:rsid w:val="00A66E3E"/>
    <w:rsid w:val="00A85E2A"/>
    <w:rsid w:val="00A867C1"/>
    <w:rsid w:val="00A931E3"/>
    <w:rsid w:val="00AA216D"/>
    <w:rsid w:val="00AA3C78"/>
    <w:rsid w:val="00AB1A95"/>
    <w:rsid w:val="00AB7A92"/>
    <w:rsid w:val="00AF4BA4"/>
    <w:rsid w:val="00AF51C5"/>
    <w:rsid w:val="00B023D2"/>
    <w:rsid w:val="00B2780B"/>
    <w:rsid w:val="00B34DD8"/>
    <w:rsid w:val="00B4011F"/>
    <w:rsid w:val="00B41ADA"/>
    <w:rsid w:val="00B43F89"/>
    <w:rsid w:val="00B46AA7"/>
    <w:rsid w:val="00B472DE"/>
    <w:rsid w:val="00B52AE1"/>
    <w:rsid w:val="00B55529"/>
    <w:rsid w:val="00B610CB"/>
    <w:rsid w:val="00B735B8"/>
    <w:rsid w:val="00B95F0A"/>
    <w:rsid w:val="00BA24A1"/>
    <w:rsid w:val="00BA2584"/>
    <w:rsid w:val="00BA61DF"/>
    <w:rsid w:val="00BA62D3"/>
    <w:rsid w:val="00BA7BDC"/>
    <w:rsid w:val="00BB4B51"/>
    <w:rsid w:val="00BC0D57"/>
    <w:rsid w:val="00BE2085"/>
    <w:rsid w:val="00BE3FF9"/>
    <w:rsid w:val="00BE50C6"/>
    <w:rsid w:val="00BE6E9F"/>
    <w:rsid w:val="00BF05A1"/>
    <w:rsid w:val="00BF1D4D"/>
    <w:rsid w:val="00C000A3"/>
    <w:rsid w:val="00C16BC8"/>
    <w:rsid w:val="00C20B1D"/>
    <w:rsid w:val="00C241A0"/>
    <w:rsid w:val="00C25D98"/>
    <w:rsid w:val="00C25F7F"/>
    <w:rsid w:val="00C3080E"/>
    <w:rsid w:val="00C31C0A"/>
    <w:rsid w:val="00C54B86"/>
    <w:rsid w:val="00C62E3B"/>
    <w:rsid w:val="00C64AD1"/>
    <w:rsid w:val="00C655E8"/>
    <w:rsid w:val="00C801CB"/>
    <w:rsid w:val="00C80611"/>
    <w:rsid w:val="00C808DE"/>
    <w:rsid w:val="00CA7BC2"/>
    <w:rsid w:val="00CB65C0"/>
    <w:rsid w:val="00CC0B1A"/>
    <w:rsid w:val="00CE3E9A"/>
    <w:rsid w:val="00CE5E0C"/>
    <w:rsid w:val="00CF0C44"/>
    <w:rsid w:val="00CF3A94"/>
    <w:rsid w:val="00CF6A79"/>
    <w:rsid w:val="00D025E8"/>
    <w:rsid w:val="00D04830"/>
    <w:rsid w:val="00D108AF"/>
    <w:rsid w:val="00D128BA"/>
    <w:rsid w:val="00D1416B"/>
    <w:rsid w:val="00D16168"/>
    <w:rsid w:val="00D30CD4"/>
    <w:rsid w:val="00D467CF"/>
    <w:rsid w:val="00D472C8"/>
    <w:rsid w:val="00D51D09"/>
    <w:rsid w:val="00D5630C"/>
    <w:rsid w:val="00D66760"/>
    <w:rsid w:val="00D71E97"/>
    <w:rsid w:val="00D764E7"/>
    <w:rsid w:val="00D7763A"/>
    <w:rsid w:val="00D90294"/>
    <w:rsid w:val="00DB0AD8"/>
    <w:rsid w:val="00DC287D"/>
    <w:rsid w:val="00DD25D1"/>
    <w:rsid w:val="00DE3D26"/>
    <w:rsid w:val="00DF6C82"/>
    <w:rsid w:val="00DF7683"/>
    <w:rsid w:val="00E15498"/>
    <w:rsid w:val="00E15E00"/>
    <w:rsid w:val="00E24136"/>
    <w:rsid w:val="00E323B8"/>
    <w:rsid w:val="00E43B60"/>
    <w:rsid w:val="00E51562"/>
    <w:rsid w:val="00E60F71"/>
    <w:rsid w:val="00E61C36"/>
    <w:rsid w:val="00E61CDF"/>
    <w:rsid w:val="00E629C8"/>
    <w:rsid w:val="00E645B8"/>
    <w:rsid w:val="00E660D9"/>
    <w:rsid w:val="00E829A4"/>
    <w:rsid w:val="00E82CF8"/>
    <w:rsid w:val="00E964EE"/>
    <w:rsid w:val="00EA0F5F"/>
    <w:rsid w:val="00EA1BD8"/>
    <w:rsid w:val="00EB3939"/>
    <w:rsid w:val="00EB4632"/>
    <w:rsid w:val="00EB5655"/>
    <w:rsid w:val="00EC3C14"/>
    <w:rsid w:val="00EC5B7C"/>
    <w:rsid w:val="00ED1DE9"/>
    <w:rsid w:val="00EF2B6E"/>
    <w:rsid w:val="00EF5EEF"/>
    <w:rsid w:val="00F047A9"/>
    <w:rsid w:val="00F07C56"/>
    <w:rsid w:val="00F15071"/>
    <w:rsid w:val="00F15895"/>
    <w:rsid w:val="00F1669E"/>
    <w:rsid w:val="00F16F43"/>
    <w:rsid w:val="00F34062"/>
    <w:rsid w:val="00F36703"/>
    <w:rsid w:val="00F47330"/>
    <w:rsid w:val="00F77CE8"/>
    <w:rsid w:val="00F83043"/>
    <w:rsid w:val="00FA09C3"/>
    <w:rsid w:val="00FA7FC2"/>
    <w:rsid w:val="00FC5FB9"/>
    <w:rsid w:val="00FD14F0"/>
    <w:rsid w:val="00FD1FD1"/>
    <w:rsid w:val="00FD3FD9"/>
    <w:rsid w:val="00FF11C5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0718"/>
  <w15:docId w15:val="{B99D7696-5F1E-43AF-8615-680FA436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99"/>
  </w:style>
  <w:style w:type="paragraph" w:styleId="Footer">
    <w:name w:val="footer"/>
    <w:basedOn w:val="Normal"/>
    <w:link w:val="FooterChar"/>
    <w:uiPriority w:val="99"/>
    <w:unhideWhenUsed/>
    <w:rsid w:val="0001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FD3291E9ABA4E98D92FDD388A08F0" ma:contentTypeVersion="9" ma:contentTypeDescription="Create a new document." ma:contentTypeScope="" ma:versionID="1f25977d581a9e94a44c2e2948b18f64">
  <xsd:schema xmlns:xsd="http://www.w3.org/2001/XMLSchema" xmlns:xs="http://www.w3.org/2001/XMLSchema" xmlns:p="http://schemas.microsoft.com/office/2006/metadata/properties" xmlns:ns3="4311abdd-a633-4e63-a0af-9db4397bfe0e" xmlns:ns4="80c09fdf-d2c1-44ee-9932-7c2444995013" targetNamespace="http://schemas.microsoft.com/office/2006/metadata/properties" ma:root="true" ma:fieldsID="f88fc9a3c5af9580e359b96dd6215218" ns3:_="" ns4:_="">
    <xsd:import namespace="4311abdd-a633-4e63-a0af-9db4397bfe0e"/>
    <xsd:import namespace="80c09fdf-d2c1-44ee-9932-7c24449950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abdd-a633-4e63-a0af-9db4397bf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09fdf-d2c1-44ee-9932-7c2444995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807DF-9AAF-450E-B1AA-F3997C15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abdd-a633-4e63-a0af-9db4397bfe0e"/>
    <ds:schemaRef ds:uri="80c09fdf-d2c1-44ee-9932-7c2444995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C8579-AA80-4B9C-A8C1-9A0346207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52ED7-BC44-47AF-B5E4-B9CBC978CCD3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4311abdd-a633-4e63-a0af-9db4397bfe0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0c09fdf-d2c1-44ee-9932-7c24449950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Irvine</dc:creator>
  <cp:lastModifiedBy>Jeanette Potter</cp:lastModifiedBy>
  <cp:revision>2</cp:revision>
  <cp:lastPrinted>2013-11-07T15:43:00Z</cp:lastPrinted>
  <dcterms:created xsi:type="dcterms:W3CDTF">2022-08-03T13:47:00Z</dcterms:created>
  <dcterms:modified xsi:type="dcterms:W3CDTF">2022-08-03T13:47:00Z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46b724e7-3791-43b8-ba8a-442517756dda</vt:lpwstr>
  </property>
  <property fmtid="{D5CDD505-2E9C-101B-9397-08002B2CF9AE}" pid="3" name="ContentTypeId">
    <vt:lpwstr>0x010100046FD3291E9ABA4E98D92FDD388A08F0</vt:lpwstr>
  </property>
</Properties>
</file>