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AADB" w14:textId="44DAEB41" w:rsidR="001A2721" w:rsidRDefault="001A2721" w:rsidP="001A2721">
      <w:pPr>
        <w:spacing w:line="360" w:lineRule="auto"/>
        <w:jc w:val="center"/>
        <w:rPr>
          <w:rFonts w:asciiTheme="minorHAnsi" w:hAnsiTheme="minorHAnsi" w:cstheme="minorHAnsi"/>
          <w:sz w:val="22"/>
          <w:szCs w:val="22"/>
        </w:rPr>
      </w:pPr>
      <w:r>
        <w:rPr>
          <w:rFonts w:asciiTheme="minorHAnsi" w:hAnsiTheme="minorHAnsi" w:cstheme="minorHAnsi"/>
          <w:sz w:val="22"/>
          <w:szCs w:val="22"/>
        </w:rPr>
        <w:t>Shawn Guzman</w:t>
      </w:r>
    </w:p>
    <w:p w14:paraId="42EC67D5" w14:textId="5391BA87" w:rsidR="001A2721" w:rsidRPr="00193587" w:rsidRDefault="001A2721" w:rsidP="001A2721">
      <w:pPr>
        <w:spacing w:line="360" w:lineRule="auto"/>
        <w:rPr>
          <w:rFonts w:asciiTheme="minorHAnsi" w:hAnsiTheme="minorHAnsi" w:cstheme="minorHAnsi"/>
          <w:sz w:val="22"/>
          <w:szCs w:val="22"/>
        </w:rPr>
      </w:pPr>
      <w:r w:rsidRPr="0007763C">
        <w:rPr>
          <w:rFonts w:asciiTheme="minorHAnsi" w:hAnsiTheme="minorHAnsi" w:cstheme="minorHAnsi"/>
          <w:sz w:val="22"/>
          <w:szCs w:val="22"/>
        </w:rPr>
        <w:t xml:space="preserve">Shawn was born and raised in Modesto, California.  He graduated from the University of Utah with a degree in Regional and Urban Planning and received his J.D. from the BYU J. Reuben Clark law school where he was elected President of the Student Bar Association and given the Faculty Award for Meritorious Achievement and Distinguished Service. He worked for two years at a law firm in Utah County </w:t>
      </w:r>
      <w:r w:rsidRPr="00193587">
        <w:rPr>
          <w:rFonts w:asciiTheme="minorHAnsi" w:hAnsiTheme="minorHAnsi" w:cstheme="minorHAnsi"/>
          <w:sz w:val="22"/>
          <w:szCs w:val="22"/>
        </w:rPr>
        <w:t xml:space="preserve">focusing mainly on municipal law.  In 1997 he was hired as the Loss Prevention Manager at the Utah Association of Counties working with the Utah Association of Counties Insurance Mutual.  In 2000 he was appointed Director of the Utah Association of Counties Insurance Mutual.  In 2002 he was appointed City Attorney for the City of St. George. </w:t>
      </w:r>
    </w:p>
    <w:p w14:paraId="025835D7" w14:textId="77777777" w:rsidR="001A2721" w:rsidRPr="00193587" w:rsidRDefault="001A2721" w:rsidP="001A2721">
      <w:pPr>
        <w:spacing w:line="360" w:lineRule="auto"/>
        <w:rPr>
          <w:rFonts w:asciiTheme="minorHAnsi" w:hAnsiTheme="minorHAnsi" w:cstheme="minorHAnsi"/>
          <w:sz w:val="22"/>
          <w:szCs w:val="22"/>
        </w:rPr>
      </w:pPr>
    </w:p>
    <w:p w14:paraId="0D163C52" w14:textId="77777777" w:rsidR="001A2721" w:rsidRPr="00193587" w:rsidRDefault="001A2721" w:rsidP="001A2721">
      <w:pPr>
        <w:spacing w:line="360" w:lineRule="auto"/>
        <w:rPr>
          <w:rFonts w:asciiTheme="minorHAnsi" w:hAnsiTheme="minorHAnsi" w:cstheme="minorHAnsi"/>
          <w:sz w:val="22"/>
          <w:szCs w:val="22"/>
        </w:rPr>
      </w:pPr>
      <w:r w:rsidRPr="00193587">
        <w:rPr>
          <w:rFonts w:asciiTheme="minorHAnsi" w:hAnsiTheme="minorHAnsi" w:cstheme="minorHAnsi"/>
          <w:sz w:val="22"/>
          <w:szCs w:val="22"/>
        </w:rPr>
        <w:t xml:space="preserve">Shawn has served on the Springville City Board of Adjustment and on the Springville City Planning Commission, where he served two years as Chairman.  He also has served as President of the Utah Municipal Attorneys Association and is on the Legislative Policy Committee for the Utah League of Cities and Towns.  He is active in his community and has served on the boards for Art Around the Corner and the St. George Book Festival, which he co-founded with Doug Alder. He also serves as a Trustee for Intermountain Health Care’s Dixie Regional Medical Center located in St. George, Utah.   He is married to Suzanne </w:t>
      </w:r>
      <w:proofErr w:type="spellStart"/>
      <w:r w:rsidRPr="00193587">
        <w:rPr>
          <w:rFonts w:asciiTheme="minorHAnsi" w:hAnsiTheme="minorHAnsi" w:cstheme="minorHAnsi"/>
          <w:sz w:val="22"/>
          <w:szCs w:val="22"/>
        </w:rPr>
        <w:t>Gustaveson</w:t>
      </w:r>
      <w:proofErr w:type="spellEnd"/>
      <w:r w:rsidRPr="00193587">
        <w:rPr>
          <w:rFonts w:asciiTheme="minorHAnsi" w:hAnsiTheme="minorHAnsi" w:cstheme="minorHAnsi"/>
          <w:sz w:val="22"/>
          <w:szCs w:val="22"/>
        </w:rPr>
        <w:t xml:space="preserve"> </w:t>
      </w:r>
      <w:proofErr w:type="gramStart"/>
      <w:r w:rsidRPr="00193587">
        <w:rPr>
          <w:rFonts w:asciiTheme="minorHAnsi" w:hAnsiTheme="minorHAnsi" w:cstheme="minorHAnsi"/>
          <w:sz w:val="22"/>
          <w:szCs w:val="22"/>
        </w:rPr>
        <w:t>Guzman</w:t>
      </w:r>
      <w:proofErr w:type="gramEnd"/>
      <w:r w:rsidRPr="00193587">
        <w:rPr>
          <w:rFonts w:asciiTheme="minorHAnsi" w:hAnsiTheme="minorHAnsi" w:cstheme="minorHAnsi"/>
          <w:sz w:val="22"/>
          <w:szCs w:val="22"/>
        </w:rPr>
        <w:t xml:space="preserve"> and they are the parents of five children.</w:t>
      </w:r>
    </w:p>
    <w:p w14:paraId="3E4A6EE8" w14:textId="77777777" w:rsidR="001A2721" w:rsidRDefault="001A2721"/>
    <w:sectPr w:rsidR="001A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21"/>
    <w:rsid w:val="001A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21FD"/>
  <w15:chartTrackingRefBased/>
  <w15:docId w15:val="{0E3D429A-F152-4067-B6D6-60C7F669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21"/>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1</cp:revision>
  <dcterms:created xsi:type="dcterms:W3CDTF">2023-03-07T19:45:00Z</dcterms:created>
  <dcterms:modified xsi:type="dcterms:W3CDTF">2023-03-07T19:46:00Z</dcterms:modified>
</cp:coreProperties>
</file>