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7338D" w14:textId="2DE6C75D" w:rsidR="006514AC" w:rsidRDefault="006514AC" w:rsidP="006514AC">
      <w:pPr>
        <w:spacing w:line="36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Prof. Arthur C. (Chris) Nelson</w:t>
      </w:r>
    </w:p>
    <w:p w14:paraId="639CB0A4" w14:textId="5D76F94F" w:rsidR="006514AC" w:rsidRPr="0007763C" w:rsidRDefault="006514AC" w:rsidP="006514AC">
      <w:pPr>
        <w:spacing w:line="360" w:lineRule="auto"/>
        <w:rPr>
          <w:rFonts w:asciiTheme="minorHAnsi" w:hAnsiTheme="minorHAnsi" w:cstheme="minorHAnsi"/>
          <w:color w:val="000000"/>
          <w:sz w:val="22"/>
          <w:szCs w:val="22"/>
        </w:rPr>
      </w:pPr>
      <w:r w:rsidRPr="00193587">
        <w:rPr>
          <w:rFonts w:asciiTheme="minorHAnsi" w:hAnsiTheme="minorHAnsi" w:cstheme="minorHAnsi"/>
          <w:color w:val="000000"/>
          <w:sz w:val="22"/>
          <w:szCs w:val="22"/>
        </w:rPr>
        <w:t>Dr. Nelson is Professor Emeritus of Planning and Real Estate Development at the University of Arizona in Tucson. He is also Presidential Professor Emeritus at the University of Utah where he founded the Master of Real Estate Development program, the doctoral program in Metropolitan Planning, Policy and Design, the Metropolitan Research</w:t>
      </w:r>
      <w:r w:rsidRPr="0007763C">
        <w:rPr>
          <w:rFonts w:asciiTheme="minorHAnsi" w:hAnsiTheme="minorHAnsi" w:cstheme="minorHAnsi"/>
          <w:color w:val="000000"/>
          <w:sz w:val="22"/>
          <w:szCs w:val="22"/>
        </w:rPr>
        <w:t xml:space="preserve"> Center, and the Mountain West Planning and Design Academy. Dr. Nelson is known for pioneering work in the implications of demographic change on land use planning and development, public facility finance, and metropolitan development patterns among many other fields. His research has been supported by such agencies as NSF, HUD, DOT, and EPA as well as such organizations as the Brookings Institution, Urban Land Institute, and the National Association of Realtors. Dr. Nelson has written nearly 30 books and more than 400 other published works. Dr. Nelson is both a Fellow of the Academy of Social Sciences (</w:t>
      </w:r>
      <w:proofErr w:type="spellStart"/>
      <w:r w:rsidRPr="0007763C">
        <w:rPr>
          <w:rFonts w:asciiTheme="minorHAnsi" w:hAnsiTheme="minorHAnsi" w:cstheme="minorHAnsi"/>
          <w:color w:val="000000"/>
          <w:sz w:val="22"/>
          <w:szCs w:val="22"/>
        </w:rPr>
        <w:t>FAcSS</w:t>
      </w:r>
      <w:proofErr w:type="spellEnd"/>
      <w:r w:rsidRPr="0007763C">
        <w:rPr>
          <w:rFonts w:asciiTheme="minorHAnsi" w:hAnsiTheme="minorHAnsi" w:cstheme="minorHAnsi"/>
          <w:color w:val="000000"/>
          <w:sz w:val="22"/>
          <w:szCs w:val="22"/>
        </w:rPr>
        <w:t>) and the American Institute of Certified Planners (FAICP)."</w:t>
      </w:r>
    </w:p>
    <w:p w14:paraId="176CE64A" w14:textId="77777777" w:rsidR="00EE662B" w:rsidRPr="00EE662B" w:rsidRDefault="00EE662B" w:rsidP="00EE662B"/>
    <w:sectPr w:rsidR="00EE662B" w:rsidRPr="00EE6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91"/>
    <w:rsid w:val="001B6DFD"/>
    <w:rsid w:val="003E3391"/>
    <w:rsid w:val="006514AC"/>
    <w:rsid w:val="00EE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E21A"/>
  <w15:chartTrackingRefBased/>
  <w15:docId w15:val="{2580780A-916B-4E12-BC72-B5D7E2F1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4AC"/>
    <w:pPr>
      <w:spacing w:after="0" w:line="48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Ford</dc:creator>
  <cp:keywords/>
  <dc:description/>
  <cp:lastModifiedBy>Jolene Ford</cp:lastModifiedBy>
  <cp:revision>2</cp:revision>
  <dcterms:created xsi:type="dcterms:W3CDTF">2023-03-07T20:02:00Z</dcterms:created>
  <dcterms:modified xsi:type="dcterms:W3CDTF">2023-03-07T20:02:00Z</dcterms:modified>
</cp:coreProperties>
</file>