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AD668" w14:textId="77777777" w:rsidR="00EF78C7" w:rsidRPr="00EF78C7" w:rsidRDefault="00EF78C7" w:rsidP="00EF78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BRENT KOPLIN</w:t>
      </w:r>
    </w:p>
    <w:p w14:paraId="49302142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Managing Partner | Insurance Executive | Agency Leader</w:t>
      </w:r>
    </w:p>
    <w:p w14:paraId="5678CAC6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Salt Lake City, Utah</w:t>
      </w:r>
    </w:p>
    <w:p w14:paraId="7307FA0C" w14:textId="77777777" w:rsidR="00EF78C7" w:rsidRPr="00EF78C7" w:rsidRDefault="00EF78C7" w:rsidP="00EF78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pict w14:anchorId="730B7158">
          <v:rect id="_x0000_i1025" style="width:0;height:1.5pt" o:hralign="center" o:hrstd="t" o:hr="t" fillcolor="#a0a0a0" stroked="f"/>
        </w:pict>
      </w:r>
    </w:p>
    <w:p w14:paraId="1410A2B0" w14:textId="77777777" w:rsidR="00EF78C7" w:rsidRPr="00EF78C7" w:rsidRDefault="00EF78C7" w:rsidP="00EF78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PROFILE</w:t>
      </w:r>
    </w:p>
    <w:p w14:paraId="5D3DE505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 xml:space="preserve">Insurance executive and agency leader with </w:t>
      </w: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34 years of experience in the insurance industry</w:t>
      </w:r>
      <w:r w:rsidRPr="00EF78C7">
        <w:rPr>
          <w:rFonts w:ascii="Times New Roman" w:eastAsia="Times New Roman" w:hAnsi="Times New Roman" w:cs="Times New Roman"/>
          <w:kern w:val="0"/>
          <w14:ligatures w14:val="none"/>
        </w:rPr>
        <w:t xml:space="preserve">, including significant experience on both the </w:t>
      </w: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insurance carrier and independent agency sides of the business</w:t>
      </w: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87DBAA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 xml:space="preserve">Currently serving as </w:t>
      </w: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Managing Partner of Summit Insurance Group</w:t>
      </w:r>
      <w:r w:rsidRPr="00EF78C7">
        <w:rPr>
          <w:rFonts w:ascii="Times New Roman" w:eastAsia="Times New Roman" w:hAnsi="Times New Roman" w:cs="Times New Roman"/>
          <w:kern w:val="0"/>
          <w14:ligatures w14:val="none"/>
        </w:rPr>
        <w:t xml:space="preserve">, with responsibility for the agency's strategic and operational direction, including </w:t>
      </w: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financial management, employment and personnel decisions, agency operations, business strategy, and carrier relationships</w:t>
      </w: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02E359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 xml:space="preserve">Earlier in his career, Brent gained direct carrier experience with </w:t>
      </w: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Great American Insurance Company</w:t>
      </w:r>
      <w:r w:rsidRPr="00EF78C7">
        <w:rPr>
          <w:rFonts w:ascii="Times New Roman" w:eastAsia="Times New Roman" w:hAnsi="Times New Roman" w:cs="Times New Roman"/>
          <w:kern w:val="0"/>
          <w14:ligatures w14:val="none"/>
        </w:rPr>
        <w:t xml:space="preserve">, serving in both </w:t>
      </w: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underwriting and marketing</w:t>
      </w:r>
      <w:r w:rsidRPr="00EF78C7">
        <w:rPr>
          <w:rFonts w:ascii="Times New Roman" w:eastAsia="Times New Roman" w:hAnsi="Times New Roman" w:cs="Times New Roman"/>
          <w:kern w:val="0"/>
          <w14:ligatures w14:val="none"/>
        </w:rPr>
        <w:t xml:space="preserve"> roles. This experience provides a valuable understanding of the insurance business from both the carrier and agency perspectives, including underwriting, risk selection, marketing, agency relationships, and business development.</w:t>
      </w:r>
    </w:p>
    <w:p w14:paraId="3ED897F6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 xml:space="preserve">Brent has also been actively involved in </w:t>
      </w: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training individuals and companies in contractor licensing and pre-licensing</w:t>
      </w: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, providing education and guidance to those entering or operating within the contracting industry.</w:t>
      </w:r>
    </w:p>
    <w:p w14:paraId="164A8EEA" w14:textId="77777777" w:rsidR="00EF78C7" w:rsidRPr="00EF78C7" w:rsidRDefault="00EF78C7" w:rsidP="00EF78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pict w14:anchorId="19083322">
          <v:rect id="_x0000_i1026" style="width:0;height:1.5pt" o:hralign="center" o:hrstd="t" o:hr="t" fillcolor="#a0a0a0" stroked="f"/>
        </w:pict>
      </w:r>
    </w:p>
    <w:p w14:paraId="4559529E" w14:textId="77777777" w:rsidR="00EF78C7" w:rsidRPr="00EF78C7" w:rsidRDefault="00EF78C7" w:rsidP="00EF78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EXPERIENCE</w:t>
      </w:r>
    </w:p>
    <w:p w14:paraId="0EC3464D" w14:textId="77777777" w:rsidR="00EF78C7" w:rsidRPr="00EF78C7" w:rsidRDefault="00EF78C7" w:rsidP="00EF78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SUMMIT INSURANCE GROUP</w:t>
      </w:r>
    </w:p>
    <w:p w14:paraId="746CB5B6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Managing Partner</w:t>
      </w:r>
    </w:p>
    <w:p w14:paraId="0983FABC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Salt Lake City, Utah</w:t>
      </w:r>
    </w:p>
    <w:p w14:paraId="2736BC44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As Managing Partner, responsible for the overall strategic and operational leadership of Summit Insurance Group.</w:t>
      </w:r>
    </w:p>
    <w:p w14:paraId="79E1387E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Primary areas of responsibility include:</w:t>
      </w:r>
    </w:p>
    <w:p w14:paraId="50413807" w14:textId="77777777" w:rsidR="00EF78C7" w:rsidRPr="00EF78C7" w:rsidRDefault="00EF78C7" w:rsidP="00EF7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Overall agency leadership and strategic planning</w:t>
      </w:r>
    </w:p>
    <w:p w14:paraId="710F40ED" w14:textId="77777777" w:rsidR="00EF78C7" w:rsidRPr="00EF78C7" w:rsidRDefault="00EF78C7" w:rsidP="00EF7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Financial management, budgeting, profitability, and financial decision-making</w:t>
      </w:r>
    </w:p>
    <w:p w14:paraId="713AC2E0" w14:textId="77777777" w:rsidR="00EF78C7" w:rsidRPr="00EF78C7" w:rsidRDefault="00EF78C7" w:rsidP="00EF7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Employee recruitment, hiring, compensation, performance management, and development</w:t>
      </w:r>
    </w:p>
    <w:p w14:paraId="7652F219" w14:textId="77777777" w:rsidR="00EF78C7" w:rsidRPr="00EF78C7" w:rsidRDefault="00EF78C7" w:rsidP="00EF7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Development and implementation of agency policies and procedures</w:t>
      </w:r>
    </w:p>
    <w:p w14:paraId="671EAA7B" w14:textId="77777777" w:rsidR="00EF78C7" w:rsidRPr="00EF78C7" w:rsidRDefault="00EF78C7" w:rsidP="00EF7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Carrier relationships and strategic market management</w:t>
      </w:r>
    </w:p>
    <w:p w14:paraId="1E7F2533" w14:textId="77777777" w:rsidR="00EF78C7" w:rsidRPr="00EF78C7" w:rsidRDefault="00EF78C7" w:rsidP="00EF7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Business development and agency growth</w:t>
      </w:r>
    </w:p>
    <w:p w14:paraId="0EC2DA51" w14:textId="77777777" w:rsidR="00EF78C7" w:rsidRPr="00EF78C7" w:rsidRDefault="00EF78C7" w:rsidP="00EF7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Oversight of agency operations and workflow</w:t>
      </w:r>
    </w:p>
    <w:p w14:paraId="643DFF29" w14:textId="77777777" w:rsidR="00EF78C7" w:rsidRPr="00EF78C7" w:rsidRDefault="00EF78C7" w:rsidP="00EF7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Evaluation and implementation of technology and process improvements</w:t>
      </w:r>
    </w:p>
    <w:p w14:paraId="3972A867" w14:textId="77777777" w:rsidR="00EF78C7" w:rsidRPr="00EF78C7" w:rsidRDefault="00EF78C7" w:rsidP="00EF7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Regulatory and compliance oversight</w:t>
      </w:r>
    </w:p>
    <w:p w14:paraId="7EB34F75" w14:textId="77777777" w:rsidR="00EF78C7" w:rsidRPr="00EF78C7" w:rsidRDefault="00EF78C7" w:rsidP="00EF7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Development of long-term agency strategy and organizational objectives</w:t>
      </w:r>
    </w:p>
    <w:p w14:paraId="3FFC25C1" w14:textId="77777777" w:rsidR="00EF78C7" w:rsidRPr="00EF78C7" w:rsidRDefault="00EF78C7" w:rsidP="00EF7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Building and maintaining relationships with insurance carriers and other industry partners</w:t>
      </w:r>
    </w:p>
    <w:p w14:paraId="47412678" w14:textId="77777777" w:rsidR="00EF78C7" w:rsidRPr="00EF78C7" w:rsidRDefault="00EF78C7" w:rsidP="00EF78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pict w14:anchorId="6A9E640F">
          <v:rect id="_x0000_i1027" style="width:0;height:1.5pt" o:hralign="center" o:hrstd="t" o:hr="t" fillcolor="#a0a0a0" stroked="f"/>
        </w:pict>
      </w:r>
    </w:p>
    <w:p w14:paraId="296D9CC4" w14:textId="77777777" w:rsidR="00EF78C7" w:rsidRPr="00EF78C7" w:rsidRDefault="00EF78C7" w:rsidP="00EF78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GREAT AMERICAN INSURANCE COMPANY</w:t>
      </w:r>
    </w:p>
    <w:p w14:paraId="6D23D681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Underwriter / Marketing Representative</w:t>
      </w:r>
    </w:p>
    <w:p w14:paraId="12E901C3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Earlier career</w:t>
      </w:r>
    </w:p>
    <w:p w14:paraId="0FF542BA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Served in both underwriting and marketing capacities, gaining valuable experience from the insurance carrier perspective.</w:t>
      </w:r>
    </w:p>
    <w:p w14:paraId="4F0D857A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experience included:</w:t>
      </w:r>
    </w:p>
    <w:p w14:paraId="54C68418" w14:textId="77777777" w:rsidR="00EF78C7" w:rsidRPr="00EF78C7" w:rsidRDefault="00EF78C7" w:rsidP="00EF78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Insurance underwriting and risk evaluation</w:t>
      </w:r>
    </w:p>
    <w:p w14:paraId="5EC66056" w14:textId="77777777" w:rsidR="00EF78C7" w:rsidRPr="00EF78C7" w:rsidRDefault="00EF78C7" w:rsidP="00EF78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Risk selection and underwriting decision-making</w:t>
      </w:r>
    </w:p>
    <w:p w14:paraId="7B6AB85A" w14:textId="77777777" w:rsidR="00EF78C7" w:rsidRPr="00EF78C7" w:rsidRDefault="00EF78C7" w:rsidP="00EF78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Working with insurance agents and agency partners</w:t>
      </w:r>
    </w:p>
    <w:p w14:paraId="482F513A" w14:textId="77777777" w:rsidR="00EF78C7" w:rsidRPr="00EF78C7" w:rsidRDefault="00EF78C7" w:rsidP="00EF78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Developing and maintaining agency relationships</w:t>
      </w:r>
    </w:p>
    <w:p w14:paraId="5A4BF3B6" w14:textId="77777777" w:rsidR="00EF78C7" w:rsidRPr="00EF78C7" w:rsidRDefault="00EF78C7" w:rsidP="00EF78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Insurance marketing and business development</w:t>
      </w:r>
    </w:p>
    <w:p w14:paraId="2ED17E8F" w14:textId="77777777" w:rsidR="00EF78C7" w:rsidRPr="00EF78C7" w:rsidRDefault="00EF78C7" w:rsidP="00EF78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Representing the insurance carrier in the marketplace</w:t>
      </w:r>
    </w:p>
    <w:p w14:paraId="35F10DF0" w14:textId="77777777" w:rsidR="00EF78C7" w:rsidRPr="00EF78C7" w:rsidRDefault="00EF78C7" w:rsidP="00EF78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Developing an understanding of the relationship between carrier objectives and agency needs</w:t>
      </w:r>
    </w:p>
    <w:p w14:paraId="7BB08FCB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This carrier-side experience has provided a strong foundation for understanding the insurance distribution system from both perspectives and has been particularly valuable in developing productive, long-term carrier relationships as an agency leader.</w:t>
      </w:r>
    </w:p>
    <w:p w14:paraId="3F895642" w14:textId="77777777" w:rsidR="00EF78C7" w:rsidRPr="00EF78C7" w:rsidRDefault="00EF78C7" w:rsidP="00EF78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pict w14:anchorId="597182F1">
          <v:rect id="_x0000_i1028" style="width:0;height:1.5pt" o:hralign="center" o:hrstd="t" o:hr="t" fillcolor="#a0a0a0" stroked="f"/>
        </w:pict>
      </w:r>
    </w:p>
    <w:p w14:paraId="12BEF107" w14:textId="77777777" w:rsidR="00EF78C7" w:rsidRPr="00EF78C7" w:rsidRDefault="00EF78C7" w:rsidP="00EF78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INDUSTRY TRAINING &amp; EDUCATION</w:t>
      </w:r>
    </w:p>
    <w:p w14:paraId="42316539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 xml:space="preserve">Brent has been involved in </w:t>
      </w: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training individuals and companies in contractor licensing and pre-licensing</w:t>
      </w: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, helping contractors and prospective contractors understand licensing requirements and prepare for the licensing process.</w:t>
      </w:r>
    </w:p>
    <w:p w14:paraId="7C0500B6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Training experience includes:</w:t>
      </w:r>
    </w:p>
    <w:p w14:paraId="66F9517B" w14:textId="77777777" w:rsidR="00EF78C7" w:rsidRPr="00EF78C7" w:rsidRDefault="00EF78C7" w:rsidP="00EF78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Contractor licensing education</w:t>
      </w:r>
    </w:p>
    <w:p w14:paraId="05B7D632" w14:textId="77777777" w:rsidR="00EF78C7" w:rsidRPr="00EF78C7" w:rsidRDefault="00EF78C7" w:rsidP="00EF78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Contractor pre-licensing preparation</w:t>
      </w:r>
    </w:p>
    <w:p w14:paraId="78A0EEF6" w14:textId="77777777" w:rsidR="00EF78C7" w:rsidRPr="00EF78C7" w:rsidRDefault="00EF78C7" w:rsidP="00EF78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Training individuals entering the contracting industry</w:t>
      </w:r>
    </w:p>
    <w:p w14:paraId="50FC596A" w14:textId="77777777" w:rsidR="00EF78C7" w:rsidRPr="00EF78C7" w:rsidRDefault="00EF78C7" w:rsidP="00EF78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Training companies and contractor organizations</w:t>
      </w:r>
    </w:p>
    <w:p w14:paraId="7BFF0FB2" w14:textId="77777777" w:rsidR="00EF78C7" w:rsidRPr="00EF78C7" w:rsidRDefault="00EF78C7" w:rsidP="00EF78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Providing practical education related to contractor requirements and business operations</w:t>
      </w:r>
    </w:p>
    <w:p w14:paraId="030A17DA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This experience has further developed Brent's ability to communicate complex insurance and regulatory concepts in a practical and understandable manner.</w:t>
      </w:r>
    </w:p>
    <w:p w14:paraId="3541C729" w14:textId="77777777" w:rsidR="00EF78C7" w:rsidRPr="00EF78C7" w:rsidRDefault="00EF78C7" w:rsidP="00EF78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pict w14:anchorId="72B93C2D">
          <v:rect id="_x0000_i1029" style="width:0;height:1.5pt" o:hralign="center" o:hrstd="t" o:hr="t" fillcolor="#a0a0a0" stroked="f"/>
        </w:pict>
      </w:r>
    </w:p>
    <w:p w14:paraId="378235E1" w14:textId="77777777" w:rsidR="00EF78C7" w:rsidRPr="00EF78C7" w:rsidRDefault="00EF78C7" w:rsidP="00EF78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CORE AREAS OF EXPERTISE</w:t>
      </w:r>
    </w:p>
    <w:p w14:paraId="1959DC3F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Insurance &amp; Agency Leadership</w:t>
      </w:r>
    </w:p>
    <w:p w14:paraId="276318C2" w14:textId="77777777" w:rsidR="00EF78C7" w:rsidRPr="00EF78C7" w:rsidRDefault="00EF78C7" w:rsidP="00EF78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Independent Insurance Agency Management</w:t>
      </w:r>
    </w:p>
    <w:p w14:paraId="1FB982FA" w14:textId="77777777" w:rsidR="00EF78C7" w:rsidRPr="00EF78C7" w:rsidRDefault="00EF78C7" w:rsidP="00EF78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Strategic Planning</w:t>
      </w:r>
    </w:p>
    <w:p w14:paraId="2AE262A6" w14:textId="77777777" w:rsidR="00EF78C7" w:rsidRPr="00EF78C7" w:rsidRDefault="00EF78C7" w:rsidP="00EF78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Agency Operations</w:t>
      </w:r>
    </w:p>
    <w:p w14:paraId="49EF4C20" w14:textId="77777777" w:rsidR="00EF78C7" w:rsidRPr="00EF78C7" w:rsidRDefault="00EF78C7" w:rsidP="00EF78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Business Development</w:t>
      </w:r>
    </w:p>
    <w:p w14:paraId="7C484EF3" w14:textId="77777777" w:rsidR="00EF78C7" w:rsidRPr="00EF78C7" w:rsidRDefault="00EF78C7" w:rsidP="00EF78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Sales &amp; Growth Strategy</w:t>
      </w:r>
    </w:p>
    <w:p w14:paraId="7D09AC9F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Carrier Relationships</w:t>
      </w:r>
    </w:p>
    <w:p w14:paraId="773042C6" w14:textId="77777777" w:rsidR="00EF78C7" w:rsidRPr="00EF78C7" w:rsidRDefault="00EF78C7" w:rsidP="00EF78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Carrier/Agency Partnerships</w:t>
      </w:r>
    </w:p>
    <w:p w14:paraId="117E9F3E" w14:textId="77777777" w:rsidR="00EF78C7" w:rsidRPr="00EF78C7" w:rsidRDefault="00EF78C7" w:rsidP="00EF78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Market Development</w:t>
      </w:r>
    </w:p>
    <w:p w14:paraId="41AFC3FF" w14:textId="77777777" w:rsidR="00EF78C7" w:rsidRPr="00EF78C7" w:rsidRDefault="00EF78C7" w:rsidP="00EF78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Underwriting Relationships</w:t>
      </w:r>
    </w:p>
    <w:p w14:paraId="0EFEE981" w14:textId="77777777" w:rsidR="00EF78C7" w:rsidRPr="00EF78C7" w:rsidRDefault="00EF78C7" w:rsidP="00EF78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Agency-Carrier Strategy</w:t>
      </w:r>
    </w:p>
    <w:p w14:paraId="6450A180" w14:textId="77777777" w:rsidR="00EF78C7" w:rsidRPr="00EF78C7" w:rsidRDefault="00EF78C7" w:rsidP="00EF78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Business Placement &amp; Market Management</w:t>
      </w:r>
    </w:p>
    <w:p w14:paraId="045088B7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Financial &amp; Organizational Management</w:t>
      </w:r>
    </w:p>
    <w:p w14:paraId="20998676" w14:textId="77777777" w:rsidR="00EF78C7" w:rsidRPr="00EF78C7" w:rsidRDefault="00EF78C7" w:rsidP="00EF78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Financial Management</w:t>
      </w:r>
    </w:p>
    <w:p w14:paraId="3CC81643" w14:textId="77777777" w:rsidR="00EF78C7" w:rsidRPr="00EF78C7" w:rsidRDefault="00EF78C7" w:rsidP="00EF78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Budgeting &amp; Profitability</w:t>
      </w:r>
    </w:p>
    <w:p w14:paraId="630AE76C" w14:textId="77777777" w:rsidR="00EF78C7" w:rsidRPr="00EF78C7" w:rsidRDefault="00EF78C7" w:rsidP="00EF78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Personnel Management</w:t>
      </w:r>
    </w:p>
    <w:p w14:paraId="345D0755" w14:textId="77777777" w:rsidR="00EF78C7" w:rsidRPr="00EF78C7" w:rsidRDefault="00EF78C7" w:rsidP="00EF78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Employee Development</w:t>
      </w:r>
    </w:p>
    <w:p w14:paraId="6FEF0D56" w14:textId="77777777" w:rsidR="00EF78C7" w:rsidRPr="00EF78C7" w:rsidRDefault="00EF78C7" w:rsidP="00EF78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Performance Management</w:t>
      </w:r>
    </w:p>
    <w:p w14:paraId="40DF84B1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Insurance Expertise</w:t>
      </w:r>
    </w:p>
    <w:p w14:paraId="59F25C3B" w14:textId="77777777" w:rsidR="00EF78C7" w:rsidRPr="00EF78C7" w:rsidRDefault="00EF78C7" w:rsidP="00EF78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Underwriting</w:t>
      </w:r>
    </w:p>
    <w:p w14:paraId="41C92CC8" w14:textId="77777777" w:rsidR="00EF78C7" w:rsidRPr="00EF78C7" w:rsidRDefault="00EF78C7" w:rsidP="00EF78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Risk Selection</w:t>
      </w:r>
    </w:p>
    <w:p w14:paraId="5DC7DD54" w14:textId="77777777" w:rsidR="00EF78C7" w:rsidRPr="00EF78C7" w:rsidRDefault="00EF78C7" w:rsidP="00EF78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Personal Insurance</w:t>
      </w:r>
    </w:p>
    <w:p w14:paraId="5782D633" w14:textId="77777777" w:rsidR="00EF78C7" w:rsidRPr="00EF78C7" w:rsidRDefault="00EF78C7" w:rsidP="00EF78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Commercial Insurance</w:t>
      </w:r>
    </w:p>
    <w:p w14:paraId="516057F0" w14:textId="77777777" w:rsidR="00EF78C7" w:rsidRPr="00EF78C7" w:rsidRDefault="00EF78C7" w:rsidP="00EF78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Client Relationship Management</w:t>
      </w:r>
    </w:p>
    <w:p w14:paraId="781A843A" w14:textId="77777777" w:rsidR="00EF78C7" w:rsidRPr="00EF78C7" w:rsidRDefault="00EF78C7" w:rsidP="00EF78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Insurance Compliance</w:t>
      </w:r>
    </w:p>
    <w:p w14:paraId="2C4F9072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Training &amp; Education</w:t>
      </w:r>
    </w:p>
    <w:p w14:paraId="03652422" w14:textId="77777777" w:rsidR="00EF78C7" w:rsidRPr="00EF78C7" w:rsidRDefault="00EF78C7" w:rsidP="00EF78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Contractor Licensing</w:t>
      </w:r>
    </w:p>
    <w:p w14:paraId="5A27E11A" w14:textId="77777777" w:rsidR="00EF78C7" w:rsidRPr="00EF78C7" w:rsidRDefault="00EF78C7" w:rsidP="00EF78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 xml:space="preserve">Contractor </w:t>
      </w:r>
      <w:proofErr w:type="gramStart"/>
      <w:r w:rsidRPr="00EF78C7">
        <w:rPr>
          <w:rFonts w:ascii="Times New Roman" w:eastAsia="Times New Roman" w:hAnsi="Times New Roman" w:cs="Times New Roman"/>
          <w:kern w:val="0"/>
          <w14:ligatures w14:val="none"/>
        </w:rPr>
        <w:t>Pre-Licensing</w:t>
      </w:r>
      <w:proofErr w:type="gramEnd"/>
    </w:p>
    <w:p w14:paraId="46F3777D" w14:textId="77777777" w:rsidR="00EF78C7" w:rsidRPr="00EF78C7" w:rsidRDefault="00EF78C7" w:rsidP="00EF78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Professional Training</w:t>
      </w:r>
    </w:p>
    <w:p w14:paraId="053BD679" w14:textId="77777777" w:rsidR="00EF78C7" w:rsidRPr="00EF78C7" w:rsidRDefault="00EF78C7" w:rsidP="00EF78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Industry Education</w:t>
      </w:r>
    </w:p>
    <w:p w14:paraId="639F8E30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Technology &amp; Innovation</w:t>
      </w:r>
    </w:p>
    <w:p w14:paraId="7B1EA40C" w14:textId="77777777" w:rsidR="00EF78C7" w:rsidRPr="00EF78C7" w:rsidRDefault="00EF78C7" w:rsidP="00EF78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Insurance Technology</w:t>
      </w:r>
    </w:p>
    <w:p w14:paraId="61884DAE" w14:textId="77777777" w:rsidR="00EF78C7" w:rsidRPr="00EF78C7" w:rsidRDefault="00EF78C7" w:rsidP="00EF78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Process Improvement</w:t>
      </w:r>
    </w:p>
    <w:p w14:paraId="4518E6A6" w14:textId="77777777" w:rsidR="00EF78C7" w:rsidRPr="00EF78C7" w:rsidRDefault="00EF78C7" w:rsidP="00EF78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Artificial Intelligence &amp; Business Technology</w:t>
      </w:r>
    </w:p>
    <w:p w14:paraId="6755515C" w14:textId="77777777" w:rsidR="00EF78C7" w:rsidRPr="00EF78C7" w:rsidRDefault="00EF78C7" w:rsidP="00EF78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Operational Efficiency</w:t>
      </w:r>
    </w:p>
    <w:p w14:paraId="4F1F1535" w14:textId="77777777" w:rsidR="00EF78C7" w:rsidRPr="00EF78C7" w:rsidRDefault="00EF78C7" w:rsidP="00EF78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pict w14:anchorId="47468860">
          <v:rect id="_x0000_i1030" style="width:0;height:1.5pt" o:hralign="center" o:hrstd="t" o:hr="t" fillcolor="#a0a0a0" stroked="f"/>
        </w:pict>
      </w:r>
    </w:p>
    <w:p w14:paraId="767D6379" w14:textId="77777777" w:rsidR="00EF78C7" w:rsidRPr="00EF78C7" w:rsidRDefault="00EF78C7" w:rsidP="00EF78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LEADERSHIP PHILOSOPHY</w:t>
      </w:r>
    </w:p>
    <w:p w14:paraId="435E1543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Brent's approach to agency leadership is centered on building strong relationships with employees, clients, and insurance carriers while maintaining a disciplined focus on profitability, accountability, service, and long-term growth.</w:t>
      </w:r>
    </w:p>
    <w:p w14:paraId="0B62925F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His experience on both the carrier and agency sides of the insurance industry provides a unique perspective when evaluating markets, developing carrier relationships, and managing the needs of an independent insurance agency.</w:t>
      </w:r>
    </w:p>
    <w:p w14:paraId="5F95F09F" w14:textId="77777777" w:rsidR="00EF78C7" w:rsidRPr="00EF78C7" w:rsidRDefault="00EF78C7" w:rsidP="00EF78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pict w14:anchorId="77EAB8CB">
          <v:rect id="_x0000_i1031" style="width:0;height:1.5pt" o:hralign="center" o:hrstd="t" o:hr="t" fillcolor="#a0a0a0" stroked="f"/>
        </w:pict>
      </w:r>
    </w:p>
    <w:p w14:paraId="163CE0C0" w14:textId="77777777" w:rsidR="00EF78C7" w:rsidRPr="00EF78C7" w:rsidRDefault="00EF78C7" w:rsidP="00EF78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EDUCATION</w:t>
      </w:r>
    </w:p>
    <w:p w14:paraId="3886E930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Master of Business Administration (MBA)</w:t>
      </w:r>
      <w:r w:rsidRPr="00EF78C7">
        <w:rPr>
          <w:rFonts w:ascii="Times New Roman" w:eastAsia="Times New Roman" w:hAnsi="Times New Roman" w:cs="Times New Roman"/>
          <w:kern w:val="0"/>
          <w14:ligatures w14:val="none"/>
        </w:rPr>
        <w:br/>
        <w:t>Westminster College</w:t>
      </w:r>
      <w:r w:rsidRPr="00EF78C7">
        <w:rPr>
          <w:rFonts w:ascii="Times New Roman" w:eastAsia="Times New Roman" w:hAnsi="Times New Roman" w:cs="Times New Roman"/>
          <w:kern w:val="0"/>
          <w14:ligatures w14:val="none"/>
        </w:rPr>
        <w:br/>
        <w:t>Salt Lake City, Utah</w:t>
      </w:r>
    </w:p>
    <w:p w14:paraId="2AAC9C33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Bachelor of Science (BS)</w:t>
      </w:r>
      <w:r w:rsidRPr="00EF78C7">
        <w:rPr>
          <w:rFonts w:ascii="Times New Roman" w:eastAsia="Times New Roman" w:hAnsi="Times New Roman" w:cs="Times New Roman"/>
          <w:kern w:val="0"/>
          <w14:ligatures w14:val="none"/>
        </w:rPr>
        <w:br/>
        <w:t>University of Utah</w:t>
      </w:r>
      <w:r w:rsidRPr="00EF78C7">
        <w:rPr>
          <w:rFonts w:ascii="Times New Roman" w:eastAsia="Times New Roman" w:hAnsi="Times New Roman" w:cs="Times New Roman"/>
          <w:kern w:val="0"/>
          <w14:ligatures w14:val="none"/>
        </w:rPr>
        <w:br/>
        <w:t>Salt Lake City, Utah</w:t>
      </w:r>
    </w:p>
    <w:p w14:paraId="3AF10820" w14:textId="77777777" w:rsidR="00EF78C7" w:rsidRPr="00EF78C7" w:rsidRDefault="00EF78C7" w:rsidP="00EF78C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pict w14:anchorId="02C02F7F">
          <v:rect id="_x0000_i1032" style="width:0;height:1.5pt" o:hralign="center" o:hrstd="t" o:hr="t" fillcolor="#a0a0a0" stroked="f"/>
        </w:pict>
      </w:r>
    </w:p>
    <w:p w14:paraId="4BD184EC" w14:textId="77777777" w:rsidR="00EF78C7" w:rsidRPr="00EF78C7" w:rsidRDefault="00EF78C7" w:rsidP="00EF78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EXPERIENCE SUMMARY</w:t>
      </w:r>
    </w:p>
    <w:p w14:paraId="3FE52EA5" w14:textId="77777777" w:rsidR="00EF78C7" w:rsidRPr="00EF78C7" w:rsidRDefault="00EF78C7" w:rsidP="00EF78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34 Years in the Insurance Industry</w:t>
      </w:r>
    </w:p>
    <w:p w14:paraId="563B52C5" w14:textId="77777777" w:rsidR="00EF78C7" w:rsidRPr="00EF78C7" w:rsidRDefault="00EF78C7" w:rsidP="00EF78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Insurance Carrier Experience</w:t>
      </w:r>
    </w:p>
    <w:p w14:paraId="3CE33FCF" w14:textId="77777777" w:rsidR="00EF78C7" w:rsidRPr="00EF78C7" w:rsidRDefault="00EF78C7" w:rsidP="00EF78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Independent Agency Leadership</w:t>
      </w:r>
    </w:p>
    <w:p w14:paraId="7513C5C8" w14:textId="77777777" w:rsidR="00EF78C7" w:rsidRPr="00EF78C7" w:rsidRDefault="00EF78C7" w:rsidP="00EF78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Underwriting Experience</w:t>
      </w:r>
    </w:p>
    <w:p w14:paraId="129784D7" w14:textId="77777777" w:rsidR="00EF78C7" w:rsidRPr="00EF78C7" w:rsidRDefault="00EF78C7" w:rsidP="00EF78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Marketing &amp; Business Development</w:t>
      </w:r>
    </w:p>
    <w:p w14:paraId="59CFF742" w14:textId="77777777" w:rsidR="00EF78C7" w:rsidRPr="00EF78C7" w:rsidRDefault="00EF78C7" w:rsidP="00EF78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Financial Management</w:t>
      </w:r>
    </w:p>
    <w:p w14:paraId="1A4D7FF0" w14:textId="77777777" w:rsidR="00EF78C7" w:rsidRPr="00EF78C7" w:rsidRDefault="00EF78C7" w:rsidP="00EF78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Personnel &amp; Organizational Leadership</w:t>
      </w:r>
    </w:p>
    <w:p w14:paraId="2A31CF50" w14:textId="77777777" w:rsidR="00EF78C7" w:rsidRPr="00EF78C7" w:rsidRDefault="00EF78C7" w:rsidP="00EF78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Carrier Relationship Management</w:t>
      </w:r>
    </w:p>
    <w:p w14:paraId="53EB0195" w14:textId="77777777" w:rsidR="00EF78C7" w:rsidRPr="00EF78C7" w:rsidRDefault="00EF78C7" w:rsidP="00EF78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Strategic Agency Management</w:t>
      </w:r>
    </w:p>
    <w:p w14:paraId="79A8A2F1" w14:textId="77777777" w:rsidR="00EF78C7" w:rsidRPr="00EF78C7" w:rsidRDefault="00EF78C7" w:rsidP="00EF78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Contractor Licensing &amp; Pre-Licensing Training</w:t>
      </w:r>
    </w:p>
    <w:p w14:paraId="557FF461" w14:textId="77777777" w:rsidR="00EF78C7" w:rsidRPr="00EF78C7" w:rsidRDefault="00EF78C7" w:rsidP="00EF78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78C7">
        <w:rPr>
          <w:rFonts w:ascii="Times New Roman" w:eastAsia="Times New Roman" w:hAnsi="Times New Roman" w:cs="Times New Roman"/>
          <w:kern w:val="0"/>
          <w14:ligatures w14:val="none"/>
        </w:rPr>
        <w:t>Industry Education</w:t>
      </w:r>
    </w:p>
    <w:p w14:paraId="39072ACE" w14:textId="77777777" w:rsidR="00663B9E" w:rsidRDefault="00663B9E"/>
    <w:sectPr w:rsidR="00663B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2738F"/>
    <w:multiLevelType w:val="multilevel"/>
    <w:tmpl w:val="F892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64B3A"/>
    <w:multiLevelType w:val="multilevel"/>
    <w:tmpl w:val="86AA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D13FA6"/>
    <w:multiLevelType w:val="multilevel"/>
    <w:tmpl w:val="122A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CE06DD"/>
    <w:multiLevelType w:val="multilevel"/>
    <w:tmpl w:val="DC18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3540B4"/>
    <w:multiLevelType w:val="multilevel"/>
    <w:tmpl w:val="0E76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2844AA"/>
    <w:multiLevelType w:val="multilevel"/>
    <w:tmpl w:val="DBFE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C5227C"/>
    <w:multiLevelType w:val="multilevel"/>
    <w:tmpl w:val="2B7C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1A7933"/>
    <w:multiLevelType w:val="multilevel"/>
    <w:tmpl w:val="C072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ED15A1"/>
    <w:multiLevelType w:val="multilevel"/>
    <w:tmpl w:val="0EBE0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F54A8C"/>
    <w:multiLevelType w:val="multilevel"/>
    <w:tmpl w:val="5B0A0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497003">
    <w:abstractNumId w:val="4"/>
  </w:num>
  <w:num w:numId="2" w16cid:durableId="1318681000">
    <w:abstractNumId w:val="1"/>
  </w:num>
  <w:num w:numId="3" w16cid:durableId="308362809">
    <w:abstractNumId w:val="8"/>
  </w:num>
  <w:num w:numId="4" w16cid:durableId="1092896086">
    <w:abstractNumId w:val="6"/>
  </w:num>
  <w:num w:numId="5" w16cid:durableId="903610824">
    <w:abstractNumId w:val="5"/>
  </w:num>
  <w:num w:numId="6" w16cid:durableId="600769170">
    <w:abstractNumId w:val="0"/>
  </w:num>
  <w:num w:numId="7" w16cid:durableId="2055226667">
    <w:abstractNumId w:val="7"/>
  </w:num>
  <w:num w:numId="8" w16cid:durableId="1694837429">
    <w:abstractNumId w:val="3"/>
  </w:num>
  <w:num w:numId="9" w16cid:durableId="474954288">
    <w:abstractNumId w:val="2"/>
  </w:num>
  <w:num w:numId="10" w16cid:durableId="8233524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8C7"/>
    <w:rsid w:val="00182B99"/>
    <w:rsid w:val="00663B9E"/>
    <w:rsid w:val="00673E61"/>
    <w:rsid w:val="00780A70"/>
    <w:rsid w:val="00AE7148"/>
    <w:rsid w:val="00C53900"/>
    <w:rsid w:val="00ED3E6B"/>
    <w:rsid w:val="00E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873A3"/>
  <w15:chartTrackingRefBased/>
  <w15:docId w15:val="{692FF0E2-8363-4CC5-9A5B-7904B5429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8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8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8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8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8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8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8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8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8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8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8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8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8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8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8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8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8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827</Words>
  <Characters>4718</Characters>
  <Application>Microsoft Office Word</Application>
  <DocSecurity>0</DocSecurity>
  <Lines>39</Lines>
  <Paragraphs>11</Paragraphs>
  <ScaleCrop>false</ScaleCrop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Koplin</dc:creator>
  <cp:keywords/>
  <dc:description/>
  <cp:lastModifiedBy>Brent Koplin</cp:lastModifiedBy>
  <cp:revision>1</cp:revision>
  <dcterms:created xsi:type="dcterms:W3CDTF">2026-08-24T18:59:00Z</dcterms:created>
  <dcterms:modified xsi:type="dcterms:W3CDTF">2026-08-24T18:59:00Z</dcterms:modified>
</cp:coreProperties>
</file>