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2F13E" w14:textId="0ACEEC19" w:rsidR="00735EF9" w:rsidRPr="00735EF9" w:rsidRDefault="004B1BE3" w:rsidP="00735E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Ken Adams</w:t>
      </w:r>
    </w:p>
    <w:p w14:paraId="5C417563" w14:textId="77777777" w:rsidR="004B1BE3" w:rsidRPr="004B1BE3" w:rsidRDefault="004B1BE3" w:rsidP="004B1BE3">
      <w:pPr>
        <w:rPr>
          <w:sz w:val="24"/>
        </w:rPr>
      </w:pPr>
      <w:r w:rsidRPr="004B1BE3">
        <w:rPr>
          <w:sz w:val="24"/>
        </w:rPr>
        <w:t xml:space="preserve">Ken Adams </w:t>
      </w:r>
      <w:proofErr w:type="gramStart"/>
      <w:r w:rsidRPr="004B1BE3">
        <w:rPr>
          <w:sz w:val="24"/>
        </w:rPr>
        <w:t>brings</w:t>
      </w:r>
      <w:proofErr w:type="gramEnd"/>
      <w:r w:rsidRPr="004B1BE3">
        <w:rPr>
          <w:sz w:val="24"/>
        </w:rPr>
        <w:t xml:space="preserve"> more than 35 years of construction industry experience, with a background in residential development, construction management, and contractor education.</w:t>
      </w:r>
    </w:p>
    <w:p w14:paraId="223B8F7F" w14:textId="77777777" w:rsidR="004B1BE3" w:rsidRPr="004B1BE3" w:rsidRDefault="004B1BE3" w:rsidP="004B1BE3">
      <w:pPr>
        <w:rPr>
          <w:sz w:val="24"/>
        </w:rPr>
      </w:pPr>
      <w:r w:rsidRPr="004B1BE3">
        <w:rPr>
          <w:sz w:val="24"/>
        </w:rPr>
        <w:t>While earning his Construction Management degree from Utah Valley University, Ken worked for Mountain Fuel, later known as Questar Gas and now Enbridge Gas.</w:t>
      </w:r>
    </w:p>
    <w:p w14:paraId="61FCB92D" w14:textId="77777777" w:rsidR="004B1BE3" w:rsidRPr="004B1BE3" w:rsidRDefault="004B1BE3" w:rsidP="004B1BE3">
      <w:pPr>
        <w:rPr>
          <w:sz w:val="24"/>
        </w:rPr>
      </w:pPr>
      <w:r w:rsidRPr="004B1BE3">
        <w:rPr>
          <w:sz w:val="24"/>
        </w:rPr>
        <w:t>In 2001, he relocated to South Carolina, working in land development and production for single-family and multifamily residential communities. In 2006, Paul Magleby recruited him to return to Utah as a Division Manager for Magleby Construction, where he remained until 2013. During that time, Ken earned his MBA from the University of Utah in 2011.</w:t>
      </w:r>
    </w:p>
    <w:p w14:paraId="670EE1BA" w14:textId="77777777" w:rsidR="004B1BE3" w:rsidRPr="004B1BE3" w:rsidRDefault="004B1BE3" w:rsidP="004B1BE3">
      <w:pPr>
        <w:rPr>
          <w:sz w:val="24"/>
        </w:rPr>
      </w:pPr>
      <w:r w:rsidRPr="004B1BE3">
        <w:rPr>
          <w:sz w:val="24"/>
        </w:rPr>
        <w:t>Since 2013, Ken has taught in Utah Valley University’s Construction Technologies Department and provided contractor pre-licensing and continuing education instruction, bringing practical industry experience into the classroom.</w:t>
      </w:r>
    </w:p>
    <w:p w14:paraId="4A96A6E7" w14:textId="77777777" w:rsidR="004B1BE3" w:rsidRPr="004B1BE3" w:rsidRDefault="004B1BE3" w:rsidP="004B1BE3">
      <w:pPr>
        <w:rPr>
          <w:sz w:val="24"/>
        </w:rPr>
      </w:pPr>
      <w:r w:rsidRPr="004B1BE3">
        <w:rPr>
          <w:sz w:val="24"/>
        </w:rPr>
        <w:t>Ken is actively involved in the Home Builders Association and state building code discussions. His service includes:</w:t>
      </w:r>
    </w:p>
    <w:p w14:paraId="108DC22A" w14:textId="77777777" w:rsidR="004B1BE3" w:rsidRPr="004B1BE3" w:rsidRDefault="004B1BE3" w:rsidP="004B1BE3">
      <w:pPr>
        <w:numPr>
          <w:ilvl w:val="0"/>
          <w:numId w:val="5"/>
        </w:numPr>
        <w:rPr>
          <w:sz w:val="24"/>
        </w:rPr>
      </w:pPr>
      <w:r w:rsidRPr="004B1BE3">
        <w:rPr>
          <w:sz w:val="24"/>
        </w:rPr>
        <w:t>Utah Valley HBA Government Affairs Committee: Since 2020.</w:t>
      </w:r>
    </w:p>
    <w:p w14:paraId="295E7B5C" w14:textId="77777777" w:rsidR="004B1BE3" w:rsidRPr="004B1BE3" w:rsidRDefault="004B1BE3" w:rsidP="004B1BE3">
      <w:pPr>
        <w:numPr>
          <w:ilvl w:val="0"/>
          <w:numId w:val="5"/>
        </w:numPr>
        <w:rPr>
          <w:sz w:val="24"/>
        </w:rPr>
      </w:pPr>
      <w:r w:rsidRPr="004B1BE3">
        <w:rPr>
          <w:sz w:val="24"/>
        </w:rPr>
        <w:t>Utah HBA Code Committee: Since 2018.</w:t>
      </w:r>
    </w:p>
    <w:p w14:paraId="28AF3172" w14:textId="77777777" w:rsidR="004B1BE3" w:rsidRPr="004B1BE3" w:rsidRDefault="004B1BE3" w:rsidP="004B1BE3">
      <w:pPr>
        <w:numPr>
          <w:ilvl w:val="0"/>
          <w:numId w:val="5"/>
        </w:numPr>
        <w:rPr>
          <w:sz w:val="24"/>
        </w:rPr>
      </w:pPr>
      <w:r w:rsidRPr="004B1BE3">
        <w:rPr>
          <w:sz w:val="24"/>
        </w:rPr>
        <w:t>State of Utah Uniform Building Code Commission: Since 2022.</w:t>
      </w:r>
    </w:p>
    <w:p w14:paraId="1DD7EB5F" w14:textId="77777777" w:rsidR="00735EF9" w:rsidRDefault="00735EF9" w:rsidP="009D6548">
      <w:pPr>
        <w:rPr>
          <w:sz w:val="24"/>
        </w:rPr>
      </w:pPr>
    </w:p>
    <w:sectPr w:rsidR="00735EF9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17A2BB0"/>
    <w:multiLevelType w:val="multilevel"/>
    <w:tmpl w:val="6968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4A03C4"/>
    <w:multiLevelType w:val="multilevel"/>
    <w:tmpl w:val="5924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3"/>
  </w:num>
  <w:num w:numId="3" w16cid:durableId="1443450854">
    <w:abstractNumId w:val="4"/>
  </w:num>
  <w:num w:numId="4" w16cid:durableId="1806199397">
    <w:abstractNumId w:val="1"/>
  </w:num>
  <w:num w:numId="5" w16cid:durableId="949704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4B1BE3"/>
    <w:rsid w:val="0053651B"/>
    <w:rsid w:val="00553C59"/>
    <w:rsid w:val="005C6610"/>
    <w:rsid w:val="00610574"/>
    <w:rsid w:val="0063462C"/>
    <w:rsid w:val="00735EF9"/>
    <w:rsid w:val="00747437"/>
    <w:rsid w:val="00790AC1"/>
    <w:rsid w:val="007C5A9A"/>
    <w:rsid w:val="007E2028"/>
    <w:rsid w:val="00817E8D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BD386A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2026-10-13T16:17:00Z</cp:lastPrinted>
  <dcterms:created xsi:type="dcterms:W3CDTF">2026-10-13T16:27:00Z</dcterms:created>
  <dcterms:modified xsi:type="dcterms:W3CDTF">2026-10-13T16:27:00Z</dcterms:modified>
</cp:coreProperties>
</file>