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692" w:rsidRPr="00334692" w:rsidRDefault="00334692" w:rsidP="00334692">
      <w:pPr>
        <w:tabs>
          <w:tab w:val="left" w:pos="7560"/>
        </w:tabs>
        <w:contextualSpacing/>
        <w:jc w:val="center"/>
        <w:rPr>
          <w:b/>
          <w:sz w:val="16"/>
          <w:szCs w:val="24"/>
        </w:rPr>
      </w:pPr>
    </w:p>
    <w:p w:rsidR="00334692" w:rsidRDefault="00230AC7" w:rsidP="00334692">
      <w:pPr>
        <w:tabs>
          <w:tab w:val="left" w:pos="7560"/>
        </w:tabs>
        <w:contextualSpacing/>
        <w:jc w:val="center"/>
        <w:rPr>
          <w:b/>
          <w:sz w:val="32"/>
          <w:szCs w:val="24"/>
        </w:rPr>
      </w:pPr>
      <w:r>
        <w:rPr>
          <w:b/>
          <w:sz w:val="32"/>
          <w:szCs w:val="24"/>
        </w:rPr>
        <w:t xml:space="preserve">Stan </w:t>
      </w:r>
      <w:proofErr w:type="spellStart"/>
      <w:r>
        <w:rPr>
          <w:b/>
          <w:sz w:val="32"/>
          <w:szCs w:val="24"/>
        </w:rPr>
        <w:t>Turkel</w:t>
      </w:r>
      <w:proofErr w:type="spellEnd"/>
    </w:p>
    <w:p w:rsidR="00334692" w:rsidRPr="001F19EF" w:rsidRDefault="00334692" w:rsidP="00334692">
      <w:pPr>
        <w:tabs>
          <w:tab w:val="left" w:pos="7560"/>
        </w:tabs>
        <w:contextualSpacing/>
        <w:jc w:val="center"/>
        <w:rPr>
          <w:sz w:val="28"/>
          <w:szCs w:val="24"/>
        </w:rPr>
      </w:pPr>
      <w:r w:rsidRPr="001F19EF">
        <w:rPr>
          <w:sz w:val="28"/>
          <w:szCs w:val="24"/>
        </w:rPr>
        <w:t>Training Specialist</w:t>
      </w:r>
    </w:p>
    <w:p w:rsidR="004D65EB" w:rsidRPr="00334692" w:rsidRDefault="004D65EB" w:rsidP="00E04890">
      <w:pPr>
        <w:pStyle w:val="SgHead"/>
        <w:tabs>
          <w:tab w:val="left" w:pos="7560"/>
        </w:tabs>
        <w:rPr>
          <w:sz w:val="24"/>
        </w:rPr>
      </w:pPr>
      <w:r w:rsidRPr="00334692">
        <w:rPr>
          <w:sz w:val="24"/>
        </w:rPr>
        <w:t>Certificates/Licenses</w:t>
      </w:r>
    </w:p>
    <w:p w:rsidR="004D65EB" w:rsidRDefault="00230AC7" w:rsidP="00E04890">
      <w:pPr>
        <w:pStyle w:val="SgBody"/>
        <w:numPr>
          <w:ilvl w:val="0"/>
          <w:numId w:val="4"/>
        </w:numPr>
        <w:tabs>
          <w:tab w:val="left" w:pos="7560"/>
        </w:tabs>
      </w:pPr>
      <w:r>
        <w:t>Certified Power Quality Engineer AEE (1998)</w:t>
      </w:r>
    </w:p>
    <w:p w:rsidR="004D65EB" w:rsidRPr="00334692" w:rsidRDefault="004D65EB" w:rsidP="00E04890">
      <w:pPr>
        <w:pStyle w:val="SgHead"/>
        <w:tabs>
          <w:tab w:val="left" w:pos="7560"/>
        </w:tabs>
        <w:rPr>
          <w:sz w:val="24"/>
        </w:rPr>
      </w:pPr>
      <w:r w:rsidRPr="00334692">
        <w:rPr>
          <w:sz w:val="24"/>
        </w:rPr>
        <w:t>Education/Training</w:t>
      </w:r>
    </w:p>
    <w:p w:rsidR="009641F0" w:rsidRDefault="00230AC7" w:rsidP="009641F0">
      <w:pPr>
        <w:pStyle w:val="SgBody"/>
        <w:tabs>
          <w:tab w:val="left" w:pos="8280"/>
        </w:tabs>
      </w:pPr>
      <w:r>
        <w:rPr>
          <w:b/>
        </w:rPr>
        <w:t>BSEE, Marine Power Systems</w:t>
      </w:r>
      <w:r>
        <w:rPr>
          <w:b/>
        </w:rPr>
        <w:tab/>
        <w:t>1976</w:t>
      </w:r>
      <w:r w:rsidR="009641F0">
        <w:br/>
      </w:r>
      <w:proofErr w:type="spellStart"/>
      <w:r>
        <w:t>Acco</w:t>
      </w:r>
      <w:proofErr w:type="spellEnd"/>
      <w:r>
        <w:t xml:space="preserve"> Marine Institute</w:t>
      </w:r>
    </w:p>
    <w:p w:rsidR="00334692" w:rsidRPr="00334692" w:rsidRDefault="00334692" w:rsidP="00334692">
      <w:pPr>
        <w:pStyle w:val="SgHead"/>
        <w:tabs>
          <w:tab w:val="left" w:pos="7560"/>
        </w:tabs>
        <w:rPr>
          <w:sz w:val="24"/>
        </w:rPr>
      </w:pPr>
      <w:r w:rsidRPr="00334692">
        <w:rPr>
          <w:sz w:val="24"/>
        </w:rPr>
        <w:t>Instructional Experience</w:t>
      </w:r>
    </w:p>
    <w:p w:rsidR="00334692" w:rsidRDefault="00334692" w:rsidP="00334692">
      <w:pPr>
        <w:spacing w:before="100" w:beforeAutospacing="1" w:after="0" w:line="240" w:lineRule="auto"/>
        <w:contextualSpacing/>
        <w:rPr>
          <w:color w:val="FF0000"/>
        </w:rPr>
      </w:pPr>
      <w:r>
        <w:rPr>
          <w:b/>
        </w:rPr>
        <w:t xml:space="preserve">American </w:t>
      </w:r>
      <w:proofErr w:type="spellStart"/>
      <w:r w:rsidR="00230AC7">
        <w:rPr>
          <w:b/>
        </w:rPr>
        <w:t>Trainco</w:t>
      </w:r>
      <w:proofErr w:type="spellEnd"/>
      <w:r w:rsidR="00230AC7">
        <w:rPr>
          <w:b/>
        </w:rPr>
        <w:t xml:space="preserve"> (Southeast US)</w:t>
      </w:r>
      <w:r w:rsidR="00230AC7">
        <w:rPr>
          <w:b/>
        </w:rPr>
        <w:tab/>
      </w:r>
      <w:r w:rsidR="00230AC7">
        <w:rPr>
          <w:b/>
        </w:rPr>
        <w:tab/>
      </w:r>
      <w:r w:rsidR="00230AC7">
        <w:rPr>
          <w:b/>
        </w:rPr>
        <w:tab/>
      </w:r>
      <w:r w:rsidR="00230AC7">
        <w:rPr>
          <w:b/>
        </w:rPr>
        <w:tab/>
      </w:r>
      <w:r w:rsidR="00230AC7">
        <w:rPr>
          <w:b/>
        </w:rPr>
        <w:tab/>
      </w:r>
      <w:r w:rsidR="00230AC7">
        <w:rPr>
          <w:b/>
        </w:rPr>
        <w:tab/>
      </w:r>
      <w:r w:rsidR="00230AC7">
        <w:rPr>
          <w:b/>
        </w:rPr>
        <w:tab/>
        <w:t>201</w:t>
      </w:r>
      <w:r>
        <w:rPr>
          <w:b/>
        </w:rPr>
        <w:t>4</w:t>
      </w:r>
      <w:r w:rsidRPr="00E04890">
        <w:rPr>
          <w:b/>
        </w:rPr>
        <w:t>—present</w:t>
      </w:r>
      <w:r w:rsidRPr="00E04890">
        <w:rPr>
          <w:b/>
        </w:rPr>
        <w:br/>
      </w:r>
      <w:r w:rsidRPr="006A1BD5">
        <w:rPr>
          <w:rFonts w:eastAsia="Times New Roman" w:cs="Times New Roman"/>
          <w:szCs w:val="16"/>
          <w:lang w:val="en"/>
        </w:rPr>
        <w:t xml:space="preserve">Conducts electrical training seminars, assessing the training needs and comprehension of the students, preparing training material and agenda, continually enhancing technical instructional delivery and presentation skills, adjusting course content in accordance with business needs and regulatory requirements, and ensuring the quality of the course content throughout a course life cycle. </w:t>
      </w:r>
      <w:bookmarkStart w:id="0" w:name="_GoBack"/>
      <w:bookmarkEnd w:id="0"/>
    </w:p>
    <w:p w:rsidR="00334692" w:rsidRDefault="00334692" w:rsidP="00334692">
      <w:pPr>
        <w:spacing w:before="100" w:beforeAutospacing="1" w:after="0" w:line="240" w:lineRule="auto"/>
        <w:contextualSpacing/>
        <w:rPr>
          <w:color w:val="FF0000"/>
        </w:rPr>
      </w:pPr>
    </w:p>
    <w:p w:rsidR="00334692" w:rsidRDefault="00230AC7" w:rsidP="00230AC7">
      <w:pPr>
        <w:autoSpaceDE w:val="0"/>
        <w:autoSpaceDN w:val="0"/>
        <w:adjustRightInd w:val="0"/>
        <w:spacing w:after="0" w:line="240" w:lineRule="auto"/>
        <w:rPr>
          <w:rFonts w:cs="Times New Roman"/>
          <w:szCs w:val="20"/>
        </w:rPr>
      </w:pPr>
      <w:r>
        <w:rPr>
          <w:b/>
        </w:rPr>
        <w:t>Consultant-Contract Engineer</w:t>
      </w:r>
      <w:r w:rsidR="00334692">
        <w:rPr>
          <w:b/>
        </w:rPr>
        <w:t xml:space="preserve"> (</w:t>
      </w:r>
      <w:r>
        <w:rPr>
          <w:b/>
        </w:rPr>
        <w:t>CPQ Engineering</w:t>
      </w:r>
      <w:r w:rsidR="00334692">
        <w:rPr>
          <w:b/>
        </w:rPr>
        <w:t>)</w:t>
      </w:r>
      <w:r w:rsidR="00334692">
        <w:rPr>
          <w:b/>
        </w:rPr>
        <w:tab/>
      </w:r>
      <w:r w:rsidR="00334692">
        <w:rPr>
          <w:b/>
        </w:rPr>
        <w:tab/>
      </w:r>
      <w:r w:rsidR="00334692">
        <w:rPr>
          <w:b/>
        </w:rPr>
        <w:tab/>
      </w:r>
      <w:r w:rsidR="00334692">
        <w:rPr>
          <w:b/>
        </w:rPr>
        <w:tab/>
      </w:r>
      <w:r>
        <w:rPr>
          <w:b/>
        </w:rPr>
        <w:t>2012</w:t>
      </w:r>
      <w:r w:rsidRPr="00E04890">
        <w:rPr>
          <w:b/>
        </w:rPr>
        <w:t>—</w:t>
      </w:r>
      <w:r>
        <w:rPr>
          <w:b/>
        </w:rPr>
        <w:t>present</w:t>
      </w:r>
      <w:r w:rsidR="00334692">
        <w:br/>
      </w:r>
      <w:proofErr w:type="gramStart"/>
      <w:r>
        <w:rPr>
          <w:rFonts w:cs="Times New Roman"/>
          <w:szCs w:val="20"/>
        </w:rPr>
        <w:t>P</w:t>
      </w:r>
      <w:r w:rsidRPr="00230AC7">
        <w:rPr>
          <w:rFonts w:cs="Times New Roman"/>
          <w:szCs w:val="20"/>
        </w:rPr>
        <w:t>erform</w:t>
      </w:r>
      <w:r>
        <w:rPr>
          <w:rFonts w:cs="Times New Roman"/>
          <w:szCs w:val="20"/>
        </w:rPr>
        <w:t>ed</w:t>
      </w:r>
      <w:proofErr w:type="gramEnd"/>
      <w:r>
        <w:rPr>
          <w:rFonts w:cs="Times New Roman"/>
          <w:szCs w:val="20"/>
        </w:rPr>
        <w:t xml:space="preserve"> on site surveys, troublesho</w:t>
      </w:r>
      <w:r w:rsidR="004A474B">
        <w:rPr>
          <w:rFonts w:cs="Times New Roman"/>
          <w:szCs w:val="20"/>
        </w:rPr>
        <w:t xml:space="preserve">t power quality issues and made </w:t>
      </w:r>
      <w:r w:rsidRPr="00230AC7">
        <w:rPr>
          <w:rFonts w:cs="Times New Roman"/>
          <w:szCs w:val="20"/>
        </w:rPr>
        <w:t>recommendations for corrective actions.</w:t>
      </w:r>
      <w:r>
        <w:rPr>
          <w:rFonts w:cs="Times New Roman"/>
          <w:szCs w:val="20"/>
        </w:rPr>
        <w:t xml:space="preserve"> </w:t>
      </w:r>
      <w:proofErr w:type="gramStart"/>
      <w:r w:rsidRPr="00230AC7">
        <w:rPr>
          <w:rFonts w:cs="Times New Roman"/>
          <w:szCs w:val="20"/>
        </w:rPr>
        <w:t>Perform</w:t>
      </w:r>
      <w:r>
        <w:rPr>
          <w:rFonts w:cs="Times New Roman"/>
          <w:szCs w:val="20"/>
        </w:rPr>
        <w:t>ed</w:t>
      </w:r>
      <w:r w:rsidRPr="00230AC7">
        <w:rPr>
          <w:rFonts w:cs="Times New Roman"/>
          <w:szCs w:val="20"/>
        </w:rPr>
        <w:t xml:space="preserve"> on-site Power Quality seminars with hands-on skills training.</w:t>
      </w:r>
      <w:proofErr w:type="gramEnd"/>
    </w:p>
    <w:p w:rsidR="004A474B" w:rsidRDefault="004A474B" w:rsidP="00230AC7">
      <w:pPr>
        <w:autoSpaceDE w:val="0"/>
        <w:autoSpaceDN w:val="0"/>
        <w:adjustRightInd w:val="0"/>
        <w:spacing w:after="0" w:line="240" w:lineRule="auto"/>
        <w:rPr>
          <w:rFonts w:cs="Times New Roman"/>
          <w:szCs w:val="20"/>
        </w:rPr>
      </w:pPr>
    </w:p>
    <w:p w:rsidR="004A474B" w:rsidRPr="00271E94" w:rsidRDefault="004A474B" w:rsidP="004A474B">
      <w:pPr>
        <w:pStyle w:val="SgBody"/>
        <w:tabs>
          <w:tab w:val="left" w:pos="7560"/>
          <w:tab w:val="left" w:pos="7920"/>
        </w:tabs>
        <w:contextualSpacing/>
      </w:pPr>
      <w:r>
        <w:rPr>
          <w:b/>
        </w:rPr>
        <w:t>CEO</w:t>
      </w:r>
      <w:r>
        <w:rPr>
          <w:b/>
        </w:rPr>
        <w:t xml:space="preserve"> (</w:t>
      </w:r>
      <w:r>
        <w:rPr>
          <w:b/>
        </w:rPr>
        <w:t>ATMS Technical Training Co</w:t>
      </w:r>
      <w:r>
        <w:rPr>
          <w:b/>
        </w:rPr>
        <w:t>)</w:t>
      </w:r>
      <w:r>
        <w:rPr>
          <w:b/>
        </w:rPr>
        <w:tab/>
      </w:r>
      <w:r>
        <w:rPr>
          <w:b/>
        </w:rPr>
        <w:tab/>
        <w:t>1990—2000</w:t>
      </w:r>
      <w:r>
        <w:rPr>
          <w:b/>
        </w:rPr>
        <w:t xml:space="preserve"> </w:t>
      </w:r>
      <w:r>
        <w:rPr>
          <w:b/>
        </w:rPr>
        <w:br/>
      </w:r>
      <w:r>
        <w:t>Created course curriculum for a technical skills training company, providing adult education to trades personnel at Fortune 500 companies nationwide; managed and trained instructors for courses including Power Quality, Electrical Safety, Industrial Electronics, VFD Motor Control Technology, and 15 others.</w:t>
      </w:r>
    </w:p>
    <w:p w:rsidR="004D65EB" w:rsidRPr="00334692" w:rsidRDefault="004D65EB" w:rsidP="00E04890">
      <w:pPr>
        <w:pStyle w:val="SgHead"/>
        <w:tabs>
          <w:tab w:val="left" w:pos="7560"/>
        </w:tabs>
        <w:rPr>
          <w:sz w:val="24"/>
        </w:rPr>
      </w:pPr>
      <w:r w:rsidRPr="00334692">
        <w:rPr>
          <w:sz w:val="24"/>
        </w:rPr>
        <w:t>Technical Experience</w:t>
      </w:r>
    </w:p>
    <w:p w:rsidR="00A37C3C" w:rsidRPr="00271E94" w:rsidRDefault="004A474B" w:rsidP="00334692">
      <w:pPr>
        <w:pStyle w:val="SgBody"/>
        <w:tabs>
          <w:tab w:val="left" w:pos="7560"/>
          <w:tab w:val="left" w:pos="7920"/>
        </w:tabs>
        <w:contextualSpacing/>
      </w:pPr>
      <w:r>
        <w:rPr>
          <w:b/>
        </w:rPr>
        <w:t>Regional Sales Manager</w:t>
      </w:r>
      <w:r w:rsidR="00334692">
        <w:rPr>
          <w:b/>
        </w:rPr>
        <w:t xml:space="preserve"> (</w:t>
      </w:r>
      <w:r>
        <w:rPr>
          <w:b/>
        </w:rPr>
        <w:t>IDEC Corporation</w:t>
      </w:r>
      <w:r w:rsidR="00334692">
        <w:rPr>
          <w:b/>
        </w:rPr>
        <w:t>)</w:t>
      </w:r>
      <w:r w:rsidR="00A37C3C">
        <w:rPr>
          <w:b/>
        </w:rPr>
        <w:tab/>
      </w:r>
      <w:r w:rsidR="00334692">
        <w:rPr>
          <w:b/>
        </w:rPr>
        <w:tab/>
      </w:r>
      <w:r>
        <w:rPr>
          <w:b/>
        </w:rPr>
        <w:t>2002</w:t>
      </w:r>
      <w:r w:rsidR="00A37C3C">
        <w:rPr>
          <w:b/>
        </w:rPr>
        <w:t>—20</w:t>
      </w:r>
      <w:r>
        <w:rPr>
          <w:b/>
        </w:rPr>
        <w:t>1</w:t>
      </w:r>
      <w:r w:rsidR="00A37C3C">
        <w:rPr>
          <w:b/>
        </w:rPr>
        <w:t xml:space="preserve">3 </w:t>
      </w:r>
      <w:r w:rsidR="00A37C3C">
        <w:rPr>
          <w:b/>
        </w:rPr>
        <w:br/>
      </w:r>
      <w:r>
        <w:t>Responsible for product sales-marketing for entire line of electrical automation and control products; emphasis of position based on product design specifications for new projects and OEM branded products.</w:t>
      </w:r>
    </w:p>
    <w:p w:rsidR="00334692" w:rsidRDefault="00334692" w:rsidP="00334692">
      <w:pPr>
        <w:pStyle w:val="SgBody"/>
        <w:tabs>
          <w:tab w:val="left" w:pos="7560"/>
          <w:tab w:val="left" w:pos="7920"/>
        </w:tabs>
        <w:contextualSpacing/>
        <w:rPr>
          <w:b/>
        </w:rPr>
      </w:pPr>
    </w:p>
    <w:p w:rsidR="00A37C3C" w:rsidRPr="00334692" w:rsidRDefault="004A474B" w:rsidP="00334692">
      <w:pPr>
        <w:pStyle w:val="SgBody"/>
        <w:tabs>
          <w:tab w:val="left" w:pos="7560"/>
          <w:tab w:val="left" w:pos="7920"/>
        </w:tabs>
        <w:contextualSpacing/>
        <w:rPr>
          <w:b/>
        </w:rPr>
      </w:pPr>
      <w:r>
        <w:rPr>
          <w:b/>
        </w:rPr>
        <w:t>National Marketing Manager</w:t>
      </w:r>
      <w:r w:rsidR="00334692">
        <w:rPr>
          <w:b/>
        </w:rPr>
        <w:t xml:space="preserve"> (</w:t>
      </w:r>
      <w:proofErr w:type="spellStart"/>
      <w:r>
        <w:rPr>
          <w:b/>
        </w:rPr>
        <w:t>Magnecraft</w:t>
      </w:r>
      <w:proofErr w:type="spellEnd"/>
      <w:r>
        <w:rPr>
          <w:b/>
        </w:rPr>
        <w:t xml:space="preserve"> Corporation</w:t>
      </w:r>
      <w:r w:rsidR="00334692">
        <w:rPr>
          <w:b/>
        </w:rPr>
        <w:t>)</w:t>
      </w:r>
      <w:r w:rsidR="00334692">
        <w:rPr>
          <w:b/>
        </w:rPr>
        <w:tab/>
      </w:r>
      <w:r w:rsidR="00A37C3C">
        <w:rPr>
          <w:b/>
        </w:rPr>
        <w:tab/>
        <w:t xml:space="preserve">1989—1992 </w:t>
      </w:r>
      <w:r w:rsidR="00A37C3C">
        <w:rPr>
          <w:b/>
        </w:rPr>
        <w:br/>
      </w:r>
      <w:r w:rsidR="00A37C3C" w:rsidRPr="00271E94">
        <w:t>Supervise facilities mechanics for eleven buildings; ensure environmental compliance for waste handling/disposal, underground storage tanks, asbestos abatement, and fueling station</w:t>
      </w:r>
    </w:p>
    <w:p w:rsidR="004A474B" w:rsidRDefault="004A474B" w:rsidP="006C15BF">
      <w:pPr>
        <w:contextualSpacing/>
        <w:rPr>
          <w:b/>
        </w:rPr>
      </w:pPr>
      <w:r>
        <w:rPr>
          <w:rFonts w:cs="Times New Roman"/>
          <w:b/>
          <w:szCs w:val="24"/>
        </w:rPr>
        <w:t>VP – Engineering (Specialty Products &amp; Services)</w:t>
      </w:r>
      <w:r>
        <w:rPr>
          <w:rFonts w:cs="Times New Roman"/>
          <w:b/>
          <w:szCs w:val="24"/>
        </w:rPr>
        <w:tab/>
      </w:r>
      <w:r>
        <w:rPr>
          <w:rFonts w:cs="Times New Roman"/>
          <w:b/>
          <w:szCs w:val="24"/>
        </w:rPr>
        <w:tab/>
      </w:r>
      <w:r>
        <w:rPr>
          <w:rFonts w:cs="Times New Roman"/>
          <w:b/>
          <w:szCs w:val="24"/>
        </w:rPr>
        <w:tab/>
      </w:r>
      <w:r>
        <w:rPr>
          <w:rFonts w:cs="Times New Roman"/>
          <w:b/>
          <w:szCs w:val="24"/>
        </w:rPr>
        <w:tab/>
      </w:r>
      <w:r>
        <w:rPr>
          <w:b/>
        </w:rPr>
        <w:t>1978</w:t>
      </w:r>
      <w:r>
        <w:rPr>
          <w:b/>
        </w:rPr>
        <w:t>—19</w:t>
      </w:r>
      <w:r>
        <w:rPr>
          <w:b/>
        </w:rPr>
        <w:t>8</w:t>
      </w:r>
      <w:r>
        <w:rPr>
          <w:b/>
        </w:rPr>
        <w:t>2</w:t>
      </w:r>
    </w:p>
    <w:p w:rsidR="00BA2467" w:rsidRPr="00BA2467" w:rsidRDefault="00BA2467" w:rsidP="006C15BF">
      <w:pPr>
        <w:contextualSpacing/>
      </w:pPr>
      <w:proofErr w:type="gramStart"/>
      <w:r w:rsidRPr="00BA2467">
        <w:t>Managed UL 508 systems integrator</w:t>
      </w:r>
      <w:r>
        <w:t xml:space="preserve"> specializing in material handling system, postal sortation systems, vision inspection systems, and control systems for amusement park rides; engineered solution to complex material handling applications.</w:t>
      </w:r>
      <w:proofErr w:type="gramEnd"/>
    </w:p>
    <w:sectPr w:rsidR="00BA2467" w:rsidRPr="00BA2467" w:rsidSect="00334692">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D6A" w:rsidRDefault="000B7D6A" w:rsidP="004D65EB">
      <w:pPr>
        <w:spacing w:after="0" w:line="240" w:lineRule="auto"/>
      </w:pPr>
      <w:r>
        <w:separator/>
      </w:r>
    </w:p>
  </w:endnote>
  <w:endnote w:type="continuationSeparator" w:id="0">
    <w:p w:rsidR="000B7D6A" w:rsidRDefault="000B7D6A" w:rsidP="004D6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D6A" w:rsidRDefault="000B7D6A" w:rsidP="004D65EB">
      <w:pPr>
        <w:spacing w:after="0" w:line="240" w:lineRule="auto"/>
      </w:pPr>
      <w:r>
        <w:separator/>
      </w:r>
    </w:p>
  </w:footnote>
  <w:footnote w:type="continuationSeparator" w:id="0">
    <w:p w:rsidR="000B7D6A" w:rsidRDefault="000B7D6A" w:rsidP="004D65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7D6A" w:rsidRDefault="000B7D6A" w:rsidP="004D65EB">
    <w:pPr>
      <w:pStyle w:val="Header"/>
      <w:jc w:val="center"/>
    </w:pPr>
    <w:r>
      <w:rPr>
        <w:noProof/>
      </w:rPr>
      <w:drawing>
        <wp:inline distT="0" distB="0" distL="0" distR="0" wp14:anchorId="356CB078" wp14:editId="25BACC8E">
          <wp:extent cx="1647817" cy="435006"/>
          <wp:effectExtent l="19050" t="0" r="0" b="0"/>
          <wp:docPr id="1" name="Picture 0" descr="American Trainc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erican Trainco Logo.jpg"/>
                  <pic:cNvPicPr/>
                </pic:nvPicPr>
                <pic:blipFill>
                  <a:blip r:embed="rId1"/>
                  <a:stretch>
                    <a:fillRect/>
                  </a:stretch>
                </pic:blipFill>
                <pic:spPr>
                  <a:xfrm>
                    <a:off x="0" y="0"/>
                    <a:ext cx="1655743" cy="43709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BBCF4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22406B5"/>
    <w:multiLevelType w:val="hybridMultilevel"/>
    <w:tmpl w:val="DC184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F573E4"/>
    <w:multiLevelType w:val="hybridMultilevel"/>
    <w:tmpl w:val="6CB25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D210F1"/>
    <w:multiLevelType w:val="hybridMultilevel"/>
    <w:tmpl w:val="66E00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120598"/>
    <w:multiLevelType w:val="hybridMultilevel"/>
    <w:tmpl w:val="91781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9F034AF"/>
    <w:multiLevelType w:val="hybridMultilevel"/>
    <w:tmpl w:val="B4B03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8F5F43"/>
    <w:multiLevelType w:val="hybridMultilevel"/>
    <w:tmpl w:val="CDC6C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D46731"/>
    <w:multiLevelType w:val="hybridMultilevel"/>
    <w:tmpl w:val="37DC4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3C5496"/>
    <w:multiLevelType w:val="hybridMultilevel"/>
    <w:tmpl w:val="A2C86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383926"/>
    <w:multiLevelType w:val="hybridMultilevel"/>
    <w:tmpl w:val="27961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971244"/>
    <w:multiLevelType w:val="hybridMultilevel"/>
    <w:tmpl w:val="EA507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CE6514"/>
    <w:multiLevelType w:val="hybridMultilevel"/>
    <w:tmpl w:val="E146F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337467"/>
    <w:multiLevelType w:val="hybridMultilevel"/>
    <w:tmpl w:val="C3D09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1"/>
  </w:num>
  <w:num w:numId="4">
    <w:abstractNumId w:val="3"/>
  </w:num>
  <w:num w:numId="5">
    <w:abstractNumId w:val="1"/>
  </w:num>
  <w:num w:numId="6">
    <w:abstractNumId w:val="2"/>
  </w:num>
  <w:num w:numId="7">
    <w:abstractNumId w:val="0"/>
  </w:num>
  <w:num w:numId="8">
    <w:abstractNumId w:val="4"/>
  </w:num>
  <w:num w:numId="9">
    <w:abstractNumId w:val="7"/>
  </w:num>
  <w:num w:numId="10">
    <w:abstractNumId w:val="12"/>
  </w:num>
  <w:num w:numId="11">
    <w:abstractNumId w:val="1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5EB"/>
    <w:rsid w:val="00094BD6"/>
    <w:rsid w:val="000B7D6A"/>
    <w:rsid w:val="00230AC7"/>
    <w:rsid w:val="00271E94"/>
    <w:rsid w:val="00334692"/>
    <w:rsid w:val="004A474B"/>
    <w:rsid w:val="004B0EBF"/>
    <w:rsid w:val="004D65EB"/>
    <w:rsid w:val="00565118"/>
    <w:rsid w:val="005A2DCE"/>
    <w:rsid w:val="005A365B"/>
    <w:rsid w:val="006A1BD5"/>
    <w:rsid w:val="006C15BF"/>
    <w:rsid w:val="00770C77"/>
    <w:rsid w:val="00807E90"/>
    <w:rsid w:val="008765CE"/>
    <w:rsid w:val="009641F0"/>
    <w:rsid w:val="00987EB6"/>
    <w:rsid w:val="009C62DD"/>
    <w:rsid w:val="00A3185C"/>
    <w:rsid w:val="00A37C3C"/>
    <w:rsid w:val="00B851A2"/>
    <w:rsid w:val="00BA2467"/>
    <w:rsid w:val="00E04890"/>
    <w:rsid w:val="00EE407B"/>
    <w:rsid w:val="00FA0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11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rseOutline">
    <w:name w:val="CourseOutline"/>
    <w:basedOn w:val="Normal"/>
    <w:qFormat/>
    <w:rsid w:val="00EE407B"/>
    <w:pPr>
      <w:pBdr>
        <w:bottom w:val="single" w:sz="4" w:space="1" w:color="auto"/>
      </w:pBdr>
      <w:spacing w:after="80" w:line="240" w:lineRule="auto"/>
      <w:jc w:val="center"/>
    </w:pPr>
    <w:rPr>
      <w:rFonts w:eastAsia="Times New Roman" w:cs="Times New Roman"/>
      <w:b/>
      <w:bCs/>
      <w:smallCaps/>
      <w:color w:val="000000" w:themeColor="text1"/>
      <w:szCs w:val="24"/>
    </w:rPr>
  </w:style>
  <w:style w:type="paragraph" w:customStyle="1" w:styleId="CourseHeadings">
    <w:name w:val="CourseHeadings"/>
    <w:basedOn w:val="CourseOutline"/>
    <w:qFormat/>
    <w:rsid w:val="00EE407B"/>
    <w:pPr>
      <w:pBdr>
        <w:top w:val="single" w:sz="4" w:space="1" w:color="auto"/>
      </w:pBdr>
      <w:spacing w:before="80"/>
    </w:pPr>
  </w:style>
  <w:style w:type="paragraph" w:customStyle="1" w:styleId="SgBody">
    <w:name w:val="Sg_Body"/>
    <w:qFormat/>
    <w:rsid w:val="004D65EB"/>
    <w:rPr>
      <w:rFonts w:ascii="Times New Roman" w:hAnsi="Times New Roman" w:cs="Times New Roman"/>
      <w:sz w:val="24"/>
      <w:szCs w:val="24"/>
    </w:rPr>
  </w:style>
  <w:style w:type="paragraph" w:customStyle="1" w:styleId="Sgfooter">
    <w:name w:val="Sg_footer"/>
    <w:qFormat/>
    <w:rsid w:val="004D65EB"/>
    <w:pPr>
      <w:tabs>
        <w:tab w:val="right" w:pos="9720"/>
      </w:tabs>
    </w:pPr>
    <w:rPr>
      <w:rFonts w:ascii="Franklin Gothic Medium" w:hAnsi="Franklin Gothic Medium" w:cs="Times New Roman"/>
      <w:i/>
      <w:sz w:val="24"/>
      <w:szCs w:val="24"/>
    </w:rPr>
  </w:style>
  <w:style w:type="paragraph" w:customStyle="1" w:styleId="SgHead">
    <w:name w:val="Sg_Head"/>
    <w:basedOn w:val="Normal"/>
    <w:qFormat/>
    <w:rsid w:val="004D65EB"/>
    <w:pPr>
      <w:keepNext/>
      <w:pBdr>
        <w:bottom w:val="double" w:sz="12" w:space="1" w:color="auto"/>
      </w:pBdr>
    </w:pPr>
    <w:rPr>
      <w:rFonts w:ascii="Franklin Gothic Heavy" w:hAnsi="Franklin Gothic Heavy"/>
      <w:sz w:val="40"/>
    </w:rPr>
  </w:style>
  <w:style w:type="paragraph" w:customStyle="1" w:styleId="Sgheader">
    <w:name w:val="Sg_header"/>
    <w:qFormat/>
    <w:rsid w:val="004D65EB"/>
    <w:pPr>
      <w:tabs>
        <w:tab w:val="right" w:pos="9720"/>
      </w:tabs>
    </w:pPr>
    <w:rPr>
      <w:rFonts w:ascii="Franklin Gothic Medium" w:hAnsi="Franklin Gothic Medium" w:cs="Times New Roman"/>
      <w:i/>
      <w:sz w:val="24"/>
      <w:szCs w:val="24"/>
    </w:rPr>
  </w:style>
  <w:style w:type="paragraph" w:customStyle="1" w:styleId="SgSubhead">
    <w:name w:val="Sg_Subhead"/>
    <w:basedOn w:val="SgHead"/>
    <w:qFormat/>
    <w:rsid w:val="004D65EB"/>
    <w:rPr>
      <w:sz w:val="32"/>
    </w:rPr>
  </w:style>
  <w:style w:type="paragraph" w:customStyle="1" w:styleId="Sgsubsubhead">
    <w:name w:val="Sg_subsubhead"/>
    <w:basedOn w:val="SgBody"/>
    <w:qFormat/>
    <w:rsid w:val="004D65EB"/>
    <w:pPr>
      <w:keepNext/>
    </w:pPr>
    <w:rPr>
      <w:rFonts w:ascii="Franklin Gothic Heavy" w:hAnsi="Franklin Gothic Heavy"/>
      <w:sz w:val="28"/>
      <w:szCs w:val="28"/>
    </w:rPr>
  </w:style>
  <w:style w:type="paragraph" w:customStyle="1" w:styleId="SgTableCaption">
    <w:name w:val="Sg_TableCaption"/>
    <w:basedOn w:val="Sgsubsubhead"/>
    <w:qFormat/>
    <w:rsid w:val="004D65EB"/>
    <w:pPr>
      <w:spacing w:before="100"/>
    </w:pPr>
    <w:rPr>
      <w:rFonts w:ascii="Times New Roman" w:hAnsi="Times New Roman"/>
      <w:i/>
      <w:sz w:val="24"/>
      <w:szCs w:val="24"/>
    </w:rPr>
  </w:style>
  <w:style w:type="paragraph" w:styleId="Header">
    <w:name w:val="header"/>
    <w:basedOn w:val="Normal"/>
    <w:link w:val="HeaderChar"/>
    <w:uiPriority w:val="99"/>
    <w:unhideWhenUsed/>
    <w:rsid w:val="004D6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5EB"/>
    <w:rPr>
      <w:rFonts w:ascii="Times New Roman" w:hAnsi="Times New Roman"/>
      <w:sz w:val="24"/>
    </w:rPr>
  </w:style>
  <w:style w:type="paragraph" w:styleId="Footer">
    <w:name w:val="footer"/>
    <w:basedOn w:val="Normal"/>
    <w:link w:val="FooterChar"/>
    <w:uiPriority w:val="99"/>
    <w:unhideWhenUsed/>
    <w:rsid w:val="004D6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5EB"/>
    <w:rPr>
      <w:rFonts w:ascii="Times New Roman" w:hAnsi="Times New Roman"/>
      <w:sz w:val="24"/>
    </w:rPr>
  </w:style>
  <w:style w:type="paragraph" w:styleId="BalloonText">
    <w:name w:val="Balloon Text"/>
    <w:basedOn w:val="Normal"/>
    <w:link w:val="BalloonTextChar"/>
    <w:uiPriority w:val="99"/>
    <w:semiHidden/>
    <w:unhideWhenUsed/>
    <w:rsid w:val="004D6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5EB"/>
    <w:rPr>
      <w:rFonts w:ascii="Tahoma" w:hAnsi="Tahoma" w:cs="Tahoma"/>
      <w:sz w:val="16"/>
      <w:szCs w:val="16"/>
    </w:rPr>
  </w:style>
  <w:style w:type="paragraph" w:styleId="ListParagraph">
    <w:name w:val="List Paragraph"/>
    <w:basedOn w:val="Normal"/>
    <w:uiPriority w:val="34"/>
    <w:qFormat/>
    <w:rsid w:val="004D65EB"/>
    <w:pPr>
      <w:ind w:left="720"/>
      <w:contextualSpacing/>
    </w:pPr>
  </w:style>
  <w:style w:type="paragraph" w:styleId="ListBullet">
    <w:name w:val="List Bullet"/>
    <w:basedOn w:val="Normal"/>
    <w:uiPriority w:val="99"/>
    <w:unhideWhenUsed/>
    <w:rsid w:val="006C15BF"/>
    <w:pPr>
      <w:numPr>
        <w:numId w:val="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11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urseOutline">
    <w:name w:val="CourseOutline"/>
    <w:basedOn w:val="Normal"/>
    <w:qFormat/>
    <w:rsid w:val="00EE407B"/>
    <w:pPr>
      <w:pBdr>
        <w:bottom w:val="single" w:sz="4" w:space="1" w:color="auto"/>
      </w:pBdr>
      <w:spacing w:after="80" w:line="240" w:lineRule="auto"/>
      <w:jc w:val="center"/>
    </w:pPr>
    <w:rPr>
      <w:rFonts w:eastAsia="Times New Roman" w:cs="Times New Roman"/>
      <w:b/>
      <w:bCs/>
      <w:smallCaps/>
      <w:color w:val="000000" w:themeColor="text1"/>
      <w:szCs w:val="24"/>
    </w:rPr>
  </w:style>
  <w:style w:type="paragraph" w:customStyle="1" w:styleId="CourseHeadings">
    <w:name w:val="CourseHeadings"/>
    <w:basedOn w:val="CourseOutline"/>
    <w:qFormat/>
    <w:rsid w:val="00EE407B"/>
    <w:pPr>
      <w:pBdr>
        <w:top w:val="single" w:sz="4" w:space="1" w:color="auto"/>
      </w:pBdr>
      <w:spacing w:before="80"/>
    </w:pPr>
  </w:style>
  <w:style w:type="paragraph" w:customStyle="1" w:styleId="SgBody">
    <w:name w:val="Sg_Body"/>
    <w:qFormat/>
    <w:rsid w:val="004D65EB"/>
    <w:rPr>
      <w:rFonts w:ascii="Times New Roman" w:hAnsi="Times New Roman" w:cs="Times New Roman"/>
      <w:sz w:val="24"/>
      <w:szCs w:val="24"/>
    </w:rPr>
  </w:style>
  <w:style w:type="paragraph" w:customStyle="1" w:styleId="Sgfooter">
    <w:name w:val="Sg_footer"/>
    <w:qFormat/>
    <w:rsid w:val="004D65EB"/>
    <w:pPr>
      <w:tabs>
        <w:tab w:val="right" w:pos="9720"/>
      </w:tabs>
    </w:pPr>
    <w:rPr>
      <w:rFonts w:ascii="Franklin Gothic Medium" w:hAnsi="Franklin Gothic Medium" w:cs="Times New Roman"/>
      <w:i/>
      <w:sz w:val="24"/>
      <w:szCs w:val="24"/>
    </w:rPr>
  </w:style>
  <w:style w:type="paragraph" w:customStyle="1" w:styleId="SgHead">
    <w:name w:val="Sg_Head"/>
    <w:basedOn w:val="Normal"/>
    <w:qFormat/>
    <w:rsid w:val="004D65EB"/>
    <w:pPr>
      <w:keepNext/>
      <w:pBdr>
        <w:bottom w:val="double" w:sz="12" w:space="1" w:color="auto"/>
      </w:pBdr>
    </w:pPr>
    <w:rPr>
      <w:rFonts w:ascii="Franklin Gothic Heavy" w:hAnsi="Franklin Gothic Heavy"/>
      <w:sz w:val="40"/>
    </w:rPr>
  </w:style>
  <w:style w:type="paragraph" w:customStyle="1" w:styleId="Sgheader">
    <w:name w:val="Sg_header"/>
    <w:qFormat/>
    <w:rsid w:val="004D65EB"/>
    <w:pPr>
      <w:tabs>
        <w:tab w:val="right" w:pos="9720"/>
      </w:tabs>
    </w:pPr>
    <w:rPr>
      <w:rFonts w:ascii="Franklin Gothic Medium" w:hAnsi="Franklin Gothic Medium" w:cs="Times New Roman"/>
      <w:i/>
      <w:sz w:val="24"/>
      <w:szCs w:val="24"/>
    </w:rPr>
  </w:style>
  <w:style w:type="paragraph" w:customStyle="1" w:styleId="SgSubhead">
    <w:name w:val="Sg_Subhead"/>
    <w:basedOn w:val="SgHead"/>
    <w:qFormat/>
    <w:rsid w:val="004D65EB"/>
    <w:rPr>
      <w:sz w:val="32"/>
    </w:rPr>
  </w:style>
  <w:style w:type="paragraph" w:customStyle="1" w:styleId="Sgsubsubhead">
    <w:name w:val="Sg_subsubhead"/>
    <w:basedOn w:val="SgBody"/>
    <w:qFormat/>
    <w:rsid w:val="004D65EB"/>
    <w:pPr>
      <w:keepNext/>
    </w:pPr>
    <w:rPr>
      <w:rFonts w:ascii="Franklin Gothic Heavy" w:hAnsi="Franklin Gothic Heavy"/>
      <w:sz w:val="28"/>
      <w:szCs w:val="28"/>
    </w:rPr>
  </w:style>
  <w:style w:type="paragraph" w:customStyle="1" w:styleId="SgTableCaption">
    <w:name w:val="Sg_TableCaption"/>
    <w:basedOn w:val="Sgsubsubhead"/>
    <w:qFormat/>
    <w:rsid w:val="004D65EB"/>
    <w:pPr>
      <w:spacing w:before="100"/>
    </w:pPr>
    <w:rPr>
      <w:rFonts w:ascii="Times New Roman" w:hAnsi="Times New Roman"/>
      <w:i/>
      <w:sz w:val="24"/>
      <w:szCs w:val="24"/>
    </w:rPr>
  </w:style>
  <w:style w:type="paragraph" w:styleId="Header">
    <w:name w:val="header"/>
    <w:basedOn w:val="Normal"/>
    <w:link w:val="HeaderChar"/>
    <w:uiPriority w:val="99"/>
    <w:unhideWhenUsed/>
    <w:rsid w:val="004D6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5EB"/>
    <w:rPr>
      <w:rFonts w:ascii="Times New Roman" w:hAnsi="Times New Roman"/>
      <w:sz w:val="24"/>
    </w:rPr>
  </w:style>
  <w:style w:type="paragraph" w:styleId="Footer">
    <w:name w:val="footer"/>
    <w:basedOn w:val="Normal"/>
    <w:link w:val="FooterChar"/>
    <w:uiPriority w:val="99"/>
    <w:unhideWhenUsed/>
    <w:rsid w:val="004D6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5EB"/>
    <w:rPr>
      <w:rFonts w:ascii="Times New Roman" w:hAnsi="Times New Roman"/>
      <w:sz w:val="24"/>
    </w:rPr>
  </w:style>
  <w:style w:type="paragraph" w:styleId="BalloonText">
    <w:name w:val="Balloon Text"/>
    <w:basedOn w:val="Normal"/>
    <w:link w:val="BalloonTextChar"/>
    <w:uiPriority w:val="99"/>
    <w:semiHidden/>
    <w:unhideWhenUsed/>
    <w:rsid w:val="004D65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65EB"/>
    <w:rPr>
      <w:rFonts w:ascii="Tahoma" w:hAnsi="Tahoma" w:cs="Tahoma"/>
      <w:sz w:val="16"/>
      <w:szCs w:val="16"/>
    </w:rPr>
  </w:style>
  <w:style w:type="paragraph" w:styleId="ListParagraph">
    <w:name w:val="List Paragraph"/>
    <w:basedOn w:val="Normal"/>
    <w:uiPriority w:val="34"/>
    <w:qFormat/>
    <w:rsid w:val="004D65EB"/>
    <w:pPr>
      <w:ind w:left="720"/>
      <w:contextualSpacing/>
    </w:pPr>
  </w:style>
  <w:style w:type="paragraph" w:styleId="ListBullet">
    <w:name w:val="List Bullet"/>
    <w:basedOn w:val="Normal"/>
    <w:uiPriority w:val="99"/>
    <w:unhideWhenUsed/>
    <w:rsid w:val="006C15BF"/>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1756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Naomi Yencich</cp:lastModifiedBy>
  <cp:revision>2</cp:revision>
  <cp:lastPrinted>2013-09-30T22:35:00Z</cp:lastPrinted>
  <dcterms:created xsi:type="dcterms:W3CDTF">2014-09-23T19:41:00Z</dcterms:created>
  <dcterms:modified xsi:type="dcterms:W3CDTF">2014-09-23T19:41:00Z</dcterms:modified>
</cp:coreProperties>
</file>