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3A4" w:rsidRPr="008133A4" w:rsidRDefault="008133A4" w:rsidP="008133A4">
      <w:pPr>
        <w:tabs>
          <w:tab w:val="left" w:pos="7560"/>
        </w:tabs>
        <w:contextualSpacing/>
        <w:jc w:val="center"/>
        <w:rPr>
          <w:b/>
          <w:sz w:val="16"/>
          <w:szCs w:val="24"/>
        </w:rPr>
      </w:pPr>
    </w:p>
    <w:p w:rsidR="008133A4" w:rsidRDefault="008133A4" w:rsidP="008133A4">
      <w:pPr>
        <w:tabs>
          <w:tab w:val="left" w:pos="7560"/>
        </w:tabs>
        <w:contextualSpacing/>
        <w:jc w:val="center"/>
        <w:rPr>
          <w:b/>
          <w:sz w:val="32"/>
          <w:szCs w:val="24"/>
        </w:rPr>
      </w:pPr>
      <w:r>
        <w:rPr>
          <w:b/>
          <w:sz w:val="32"/>
          <w:szCs w:val="24"/>
        </w:rPr>
        <w:t>John Montgomery</w:t>
      </w:r>
    </w:p>
    <w:p w:rsidR="008133A4" w:rsidRPr="001F19EF" w:rsidRDefault="008133A4" w:rsidP="008133A4">
      <w:pPr>
        <w:tabs>
          <w:tab w:val="left" w:pos="7560"/>
        </w:tabs>
        <w:contextualSpacing/>
        <w:jc w:val="center"/>
        <w:rPr>
          <w:sz w:val="28"/>
          <w:szCs w:val="24"/>
        </w:rPr>
      </w:pPr>
      <w:r w:rsidRPr="001F19EF">
        <w:rPr>
          <w:sz w:val="28"/>
          <w:szCs w:val="24"/>
        </w:rPr>
        <w:t>Training Specialist</w:t>
      </w:r>
    </w:p>
    <w:p w:rsidR="00B112B8" w:rsidRPr="008133A4" w:rsidRDefault="00B112B8" w:rsidP="001E0362">
      <w:pPr>
        <w:pStyle w:val="SgHead"/>
        <w:rPr>
          <w:sz w:val="24"/>
        </w:rPr>
      </w:pPr>
      <w:r w:rsidRPr="008133A4">
        <w:rPr>
          <w:sz w:val="24"/>
        </w:rPr>
        <w:t>Certificates/Licenses</w:t>
      </w:r>
    </w:p>
    <w:p w:rsidR="001E0362" w:rsidRDefault="001E0362" w:rsidP="001E0362">
      <w:pPr>
        <w:pStyle w:val="SgBody"/>
      </w:pPr>
      <w:r>
        <w:t>California State Contractors License C-10 (867648)</w:t>
      </w:r>
    </w:p>
    <w:p w:rsidR="004D65EB" w:rsidRPr="008133A4" w:rsidRDefault="004D65EB" w:rsidP="00A87F2A">
      <w:pPr>
        <w:pStyle w:val="SgHead"/>
        <w:tabs>
          <w:tab w:val="left" w:pos="7560"/>
        </w:tabs>
        <w:rPr>
          <w:sz w:val="24"/>
        </w:rPr>
      </w:pPr>
      <w:r w:rsidRPr="008133A4">
        <w:rPr>
          <w:sz w:val="24"/>
        </w:rPr>
        <w:t>Education/Training</w:t>
      </w:r>
    </w:p>
    <w:p w:rsidR="001E0362" w:rsidRDefault="001E0362" w:rsidP="001E0362">
      <w:pPr>
        <w:pStyle w:val="SgBody"/>
      </w:pPr>
      <w:proofErr w:type="spellStart"/>
      <w:r w:rsidRPr="001E0362">
        <w:rPr>
          <w:b/>
        </w:rPr>
        <w:t>Heald</w:t>
      </w:r>
      <w:proofErr w:type="spellEnd"/>
      <w:r w:rsidRPr="001E0362">
        <w:rPr>
          <w:b/>
        </w:rPr>
        <w:t xml:space="preserve"> College, San Francisco, CA</w:t>
      </w:r>
      <w:r w:rsidRPr="001E0362">
        <w:rPr>
          <w:b/>
        </w:rPr>
        <w:tab/>
      </w:r>
      <w:r>
        <w:br/>
        <w:t>Coursework in electronics engineering</w:t>
      </w:r>
    </w:p>
    <w:p w:rsidR="001E0362" w:rsidRDefault="001E0362" w:rsidP="001E0362">
      <w:pPr>
        <w:pStyle w:val="SgBody"/>
      </w:pPr>
      <w:r w:rsidRPr="001E0362">
        <w:rPr>
          <w:b/>
        </w:rPr>
        <w:t>Sheppard AFB, Texas</w:t>
      </w:r>
      <w:r>
        <w:br/>
        <w:t>E</w:t>
      </w:r>
      <w:r w:rsidR="00984D60">
        <w:t>lectrical Power Line Specialist Certification</w:t>
      </w:r>
    </w:p>
    <w:p w:rsidR="00984D60" w:rsidRPr="008133A4" w:rsidRDefault="00984D60" w:rsidP="00984D60">
      <w:pPr>
        <w:pStyle w:val="SgHead"/>
        <w:tabs>
          <w:tab w:val="left" w:pos="7560"/>
        </w:tabs>
        <w:rPr>
          <w:sz w:val="24"/>
        </w:rPr>
      </w:pPr>
      <w:r w:rsidRPr="008133A4">
        <w:rPr>
          <w:sz w:val="24"/>
        </w:rPr>
        <w:t>Instructional Experience</w:t>
      </w:r>
    </w:p>
    <w:p w:rsidR="00984D60" w:rsidRPr="00E10D06" w:rsidRDefault="00984D60" w:rsidP="00984D60">
      <w:pPr>
        <w:spacing w:before="100" w:beforeAutospacing="1" w:after="0" w:line="240" w:lineRule="auto"/>
        <w:contextualSpacing/>
      </w:pPr>
      <w:bookmarkStart w:id="0" w:name="_GoBack"/>
      <w:r w:rsidRPr="00E10D06">
        <w:rPr>
          <w:b/>
        </w:rPr>
        <w:t xml:space="preserve">American </w:t>
      </w:r>
      <w:proofErr w:type="spellStart"/>
      <w:r w:rsidRPr="00E10D06">
        <w:rPr>
          <w:b/>
        </w:rPr>
        <w:t>Trainco</w:t>
      </w:r>
      <w:proofErr w:type="spellEnd"/>
      <w:r w:rsidR="002D076A" w:rsidRPr="00E10D06">
        <w:rPr>
          <w:b/>
        </w:rPr>
        <w:t xml:space="preserve"> (Southwest US)</w:t>
      </w:r>
      <w:r w:rsidRPr="00E10D06">
        <w:rPr>
          <w:b/>
        </w:rPr>
        <w:tab/>
      </w:r>
      <w:r w:rsidRPr="00E10D06">
        <w:rPr>
          <w:b/>
        </w:rPr>
        <w:tab/>
      </w:r>
      <w:r w:rsidRPr="00E10D06">
        <w:rPr>
          <w:b/>
        </w:rPr>
        <w:tab/>
      </w:r>
      <w:r w:rsidRPr="00E10D06">
        <w:rPr>
          <w:b/>
        </w:rPr>
        <w:tab/>
      </w:r>
      <w:r w:rsidRPr="00E10D06">
        <w:rPr>
          <w:b/>
        </w:rPr>
        <w:tab/>
      </w:r>
      <w:r w:rsidRPr="00E10D06">
        <w:rPr>
          <w:b/>
        </w:rPr>
        <w:tab/>
      </w:r>
      <w:r w:rsidRPr="00E10D06">
        <w:rPr>
          <w:b/>
        </w:rPr>
        <w:tab/>
        <w:t>2008—present</w:t>
      </w:r>
      <w:r w:rsidRPr="00E10D06">
        <w:rPr>
          <w:b/>
        </w:rPr>
        <w:br/>
      </w:r>
      <w:r w:rsidRPr="00E10D06">
        <w:rPr>
          <w:rFonts w:eastAsia="Times New Roman" w:cs="Times New Roman"/>
          <w:szCs w:val="16"/>
          <w:lang w:val="en"/>
        </w:rPr>
        <w:t xml:space="preserve">Conducts electrical training seminars, assessing the training needs and comprehension of the students, preparing training material and agenda, continually enhancing technical instructional delivery and presentation skills, adjusting course content in accordance with business needs and regulatory requirements, and ensuring the quality of the course content throughout a course life cycle. </w:t>
      </w:r>
      <w:r w:rsidRPr="00E10D06">
        <w:t xml:space="preserve">Over 600 hours of classroom instructional experience per year. </w:t>
      </w:r>
    </w:p>
    <w:bookmarkEnd w:id="0"/>
    <w:p w:rsidR="00984D60" w:rsidRDefault="00984D60" w:rsidP="00984D60">
      <w:pPr>
        <w:spacing w:before="100" w:beforeAutospacing="1" w:after="0" w:line="240" w:lineRule="auto"/>
        <w:contextualSpacing/>
        <w:rPr>
          <w:color w:val="FF0000"/>
        </w:rPr>
      </w:pPr>
    </w:p>
    <w:p w:rsidR="00984D60" w:rsidRPr="00984D60" w:rsidRDefault="00984D60" w:rsidP="002D076A">
      <w:pPr>
        <w:spacing w:before="100" w:beforeAutospacing="1" w:after="0" w:line="240" w:lineRule="auto"/>
        <w:contextualSpacing/>
        <w:rPr>
          <w:color w:val="FF0000"/>
        </w:rPr>
      </w:pPr>
      <w:r w:rsidRPr="001E0362">
        <w:rPr>
          <w:b/>
        </w:rPr>
        <w:t>Technical Instructor (independent contractor)</w:t>
      </w:r>
      <w:r w:rsidRPr="001E0362">
        <w:rPr>
          <w:b/>
        </w:rPr>
        <w:tab/>
      </w:r>
      <w:r>
        <w:rPr>
          <w:b/>
        </w:rPr>
        <w:tab/>
      </w:r>
      <w:r>
        <w:rPr>
          <w:b/>
        </w:rPr>
        <w:tab/>
      </w:r>
      <w:r>
        <w:rPr>
          <w:b/>
        </w:rPr>
        <w:tab/>
      </w:r>
      <w:r>
        <w:rPr>
          <w:b/>
        </w:rPr>
        <w:tab/>
      </w:r>
      <w:r w:rsidRPr="001E0362">
        <w:rPr>
          <w:b/>
        </w:rPr>
        <w:t>2008—present</w:t>
      </w:r>
      <w:r w:rsidRPr="001E0362">
        <w:rPr>
          <w:b/>
        </w:rPr>
        <w:br/>
      </w:r>
      <w:r>
        <w:t>Instructor for various electrical topics taught on-site to clients.</w:t>
      </w:r>
    </w:p>
    <w:p w:rsidR="002D076A" w:rsidRDefault="002D076A" w:rsidP="002D076A">
      <w:pPr>
        <w:pStyle w:val="SgHead"/>
        <w:tabs>
          <w:tab w:val="left" w:pos="7560"/>
        </w:tabs>
        <w:contextualSpacing/>
        <w:rPr>
          <w:sz w:val="24"/>
        </w:rPr>
      </w:pPr>
    </w:p>
    <w:p w:rsidR="004D65EB" w:rsidRPr="008133A4" w:rsidRDefault="004D65EB" w:rsidP="002D076A">
      <w:pPr>
        <w:pStyle w:val="SgHead"/>
        <w:tabs>
          <w:tab w:val="left" w:pos="7560"/>
        </w:tabs>
        <w:contextualSpacing/>
        <w:rPr>
          <w:sz w:val="24"/>
        </w:rPr>
      </w:pPr>
      <w:r w:rsidRPr="008133A4">
        <w:rPr>
          <w:sz w:val="24"/>
        </w:rPr>
        <w:t>Technical Experience</w:t>
      </w:r>
    </w:p>
    <w:p w:rsidR="001E0362" w:rsidRDefault="001E0362" w:rsidP="001E0362">
      <w:pPr>
        <w:pStyle w:val="SgBody"/>
        <w:tabs>
          <w:tab w:val="left" w:pos="7740"/>
        </w:tabs>
      </w:pPr>
      <w:r w:rsidRPr="001E0362">
        <w:rPr>
          <w:b/>
        </w:rPr>
        <w:t>Owner</w:t>
      </w:r>
      <w:r w:rsidR="002D076A">
        <w:rPr>
          <w:b/>
        </w:rPr>
        <w:t xml:space="preserve"> (</w:t>
      </w:r>
      <w:r w:rsidR="002D076A" w:rsidRPr="001E0362">
        <w:rPr>
          <w:b/>
        </w:rPr>
        <w:t>Accuracy Electrical Contracting, CA</w:t>
      </w:r>
      <w:r w:rsidR="002D076A">
        <w:rPr>
          <w:b/>
        </w:rPr>
        <w:t>)</w:t>
      </w:r>
      <w:r w:rsidRPr="001E0362">
        <w:rPr>
          <w:b/>
        </w:rPr>
        <w:tab/>
      </w:r>
      <w:r w:rsidR="002D076A">
        <w:rPr>
          <w:b/>
        </w:rPr>
        <w:tab/>
      </w:r>
      <w:r w:rsidRPr="001E0362">
        <w:rPr>
          <w:b/>
        </w:rPr>
        <w:t>2008—present</w:t>
      </w:r>
      <w:r w:rsidRPr="001E0362">
        <w:rPr>
          <w:b/>
        </w:rPr>
        <w:br/>
      </w:r>
      <w:r>
        <w:t xml:space="preserve">Develop and deliver electrical training classes to various clients, including American </w:t>
      </w:r>
      <w:proofErr w:type="spellStart"/>
      <w:r>
        <w:t>Trainco</w:t>
      </w:r>
      <w:proofErr w:type="spellEnd"/>
      <w:r>
        <w:t>; insta</w:t>
      </w:r>
      <w:r w:rsidR="00D62BA3">
        <w:t>ll new electrical systems in co</w:t>
      </w:r>
      <w:r>
        <w:t>mmer</w:t>
      </w:r>
      <w:r w:rsidR="00584006">
        <w:t>ci</w:t>
      </w:r>
      <w:r>
        <w:t>al and residential settings</w:t>
      </w:r>
    </w:p>
    <w:p w:rsidR="001E0362" w:rsidRDefault="001E0362" w:rsidP="001E0362">
      <w:pPr>
        <w:pStyle w:val="SgBody"/>
        <w:tabs>
          <w:tab w:val="left" w:pos="7740"/>
        </w:tabs>
      </w:pPr>
      <w:proofErr w:type="gramStart"/>
      <w:r w:rsidRPr="001E0362">
        <w:rPr>
          <w:b/>
        </w:rPr>
        <w:t>Electrician</w:t>
      </w:r>
      <w:r w:rsidR="002D076A">
        <w:rPr>
          <w:b/>
        </w:rPr>
        <w:t xml:space="preserve"> (</w:t>
      </w:r>
      <w:r w:rsidR="002D076A" w:rsidRPr="001E0362">
        <w:rPr>
          <w:b/>
        </w:rPr>
        <w:t>Beale AFB, Marysville, CA</w:t>
      </w:r>
      <w:r w:rsidR="002D076A">
        <w:rPr>
          <w:b/>
        </w:rPr>
        <w:t>)</w:t>
      </w:r>
      <w:r w:rsidRPr="001E0362">
        <w:rPr>
          <w:b/>
        </w:rPr>
        <w:tab/>
      </w:r>
      <w:r w:rsidR="002D076A">
        <w:rPr>
          <w:b/>
        </w:rPr>
        <w:tab/>
      </w:r>
      <w:r w:rsidRPr="001E0362">
        <w:rPr>
          <w:b/>
        </w:rPr>
        <w:t>1997—2008</w:t>
      </w:r>
      <w:r w:rsidRPr="001E0362">
        <w:rPr>
          <w:b/>
        </w:rPr>
        <w:br/>
      </w:r>
      <w:r>
        <w:t xml:space="preserve">Responsible for maintenance, repair, </w:t>
      </w:r>
      <w:r w:rsidR="00984D60">
        <w:t xml:space="preserve">installation, and </w:t>
      </w:r>
      <w:r>
        <w:t>modification of all electr</w:t>
      </w:r>
      <w:r w:rsidR="00984D60">
        <w:t>ical distribution on Beale AFB.</w:t>
      </w:r>
      <w:proofErr w:type="gramEnd"/>
    </w:p>
    <w:p w:rsidR="008133A4" w:rsidRDefault="008133A4" w:rsidP="001E0362">
      <w:pPr>
        <w:pStyle w:val="SgBody"/>
        <w:tabs>
          <w:tab w:val="left" w:pos="7740"/>
        </w:tabs>
      </w:pPr>
      <w:r>
        <w:rPr>
          <w:b/>
        </w:rPr>
        <w:t>Electrician</w:t>
      </w:r>
      <w:r w:rsidR="00984D60">
        <w:rPr>
          <w:b/>
        </w:rPr>
        <w:t xml:space="preserve"> (</w:t>
      </w:r>
      <w:r w:rsidR="00984D60" w:rsidRPr="001E0362">
        <w:rPr>
          <w:b/>
        </w:rPr>
        <w:t>Navy Public Works, Alameda</w:t>
      </w:r>
      <w:r w:rsidR="00984D60">
        <w:rPr>
          <w:b/>
        </w:rPr>
        <w:t xml:space="preserve"> &amp; Oakland</w:t>
      </w:r>
      <w:r w:rsidR="00984D60" w:rsidRPr="001E0362">
        <w:rPr>
          <w:b/>
        </w:rPr>
        <w:t>, CA</w:t>
      </w:r>
      <w:r w:rsidR="00984D60">
        <w:rPr>
          <w:b/>
        </w:rPr>
        <w:t>)</w:t>
      </w:r>
      <w:r>
        <w:rPr>
          <w:b/>
        </w:rPr>
        <w:tab/>
      </w:r>
      <w:r w:rsidR="002D076A">
        <w:rPr>
          <w:b/>
        </w:rPr>
        <w:tab/>
      </w:r>
      <w:r>
        <w:rPr>
          <w:b/>
        </w:rPr>
        <w:t>1976—199</w:t>
      </w:r>
      <w:r w:rsidR="001E0362" w:rsidRPr="001E0362">
        <w:rPr>
          <w:b/>
        </w:rPr>
        <w:t>7</w:t>
      </w:r>
      <w:r w:rsidR="001E0362" w:rsidRPr="001E0362">
        <w:rPr>
          <w:b/>
        </w:rPr>
        <w:br/>
      </w:r>
      <w:r w:rsidR="001E0362">
        <w:t>Provided electrical support to naval facilities on Alameda Naval Air Station, including aircraft hangars, industrial buildings, testing sites, and personnel housing; maintained elevators (personal and freight), bridge cranes of varied capacity, HVAC for large areas, medium steam pressure controls, monitoring and pumps</w:t>
      </w:r>
      <w:r>
        <w:t>.</w:t>
      </w:r>
      <w:r w:rsidR="001E0362">
        <w:t xml:space="preserve"> </w:t>
      </w:r>
    </w:p>
    <w:p w:rsidR="001E0362" w:rsidRDefault="001E0362" w:rsidP="001E0362">
      <w:pPr>
        <w:pStyle w:val="SgBody"/>
        <w:tabs>
          <w:tab w:val="left" w:pos="7740"/>
        </w:tabs>
      </w:pPr>
      <w:r w:rsidRPr="001E0362">
        <w:rPr>
          <w:b/>
        </w:rPr>
        <w:t>Electrical Power Line Specialist</w:t>
      </w:r>
      <w:r w:rsidR="002D076A">
        <w:rPr>
          <w:b/>
        </w:rPr>
        <w:t xml:space="preserve"> (</w:t>
      </w:r>
      <w:r w:rsidR="002D076A" w:rsidRPr="001E0362">
        <w:rPr>
          <w:b/>
        </w:rPr>
        <w:t>Various Air Force sites and bases</w:t>
      </w:r>
      <w:r w:rsidR="002D076A">
        <w:rPr>
          <w:b/>
        </w:rPr>
        <w:t>)</w:t>
      </w:r>
      <w:r w:rsidRPr="001E0362">
        <w:rPr>
          <w:b/>
        </w:rPr>
        <w:tab/>
        <w:t>1973—1976</w:t>
      </w:r>
      <w:r w:rsidRPr="001E0362">
        <w:rPr>
          <w:b/>
        </w:rPr>
        <w:br/>
      </w:r>
      <w:r>
        <w:t>Performed duties of journeyman lineman; worked on energized and de-energized lines of varied configurations (voltages ranged from 12-48 DC to 120-70,000 AC; troubleshot and repaired systems and components, including overhead and underground distribution</w:t>
      </w:r>
    </w:p>
    <w:sectPr w:rsidR="001E0362" w:rsidSect="008133A4">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2B8" w:rsidRDefault="00B112B8" w:rsidP="004D65EB">
      <w:pPr>
        <w:spacing w:after="0" w:line="240" w:lineRule="auto"/>
      </w:pPr>
      <w:r>
        <w:separator/>
      </w:r>
    </w:p>
  </w:endnote>
  <w:endnote w:type="continuationSeparator" w:id="0">
    <w:p w:rsidR="00B112B8" w:rsidRDefault="00B112B8" w:rsidP="004D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Heavy">
    <w:altName w:val="Arial Black"/>
    <w:panose1 w:val="020B09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2B8" w:rsidRDefault="00B112B8" w:rsidP="004D65EB">
      <w:pPr>
        <w:spacing w:after="0" w:line="240" w:lineRule="auto"/>
      </w:pPr>
      <w:r>
        <w:separator/>
      </w:r>
    </w:p>
  </w:footnote>
  <w:footnote w:type="continuationSeparator" w:id="0">
    <w:p w:rsidR="00B112B8" w:rsidRDefault="00B112B8" w:rsidP="004D6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2B8" w:rsidRDefault="00B112B8" w:rsidP="008133A4">
    <w:pPr>
      <w:pStyle w:val="Header"/>
      <w:jc w:val="center"/>
    </w:pPr>
    <w:r>
      <w:rPr>
        <w:noProof/>
      </w:rPr>
      <w:drawing>
        <wp:inline distT="0" distB="0" distL="0" distR="0" wp14:anchorId="18B503F5" wp14:editId="73658765">
          <wp:extent cx="1647817" cy="435006"/>
          <wp:effectExtent l="19050" t="0" r="0" b="0"/>
          <wp:docPr id="2" name="Picture 0" descr="American Trainc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 Trainco Logo.jpg"/>
                  <pic:cNvPicPr/>
                </pic:nvPicPr>
                <pic:blipFill>
                  <a:blip r:embed="rId1"/>
                  <a:stretch>
                    <a:fillRect/>
                  </a:stretch>
                </pic:blipFill>
                <pic:spPr>
                  <a:xfrm>
                    <a:off x="0" y="0"/>
                    <a:ext cx="1655743" cy="43709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BBCF4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22406B5"/>
    <w:multiLevelType w:val="hybridMultilevel"/>
    <w:tmpl w:val="DC18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573E4"/>
    <w:multiLevelType w:val="hybridMultilevel"/>
    <w:tmpl w:val="6CB2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D210F1"/>
    <w:multiLevelType w:val="hybridMultilevel"/>
    <w:tmpl w:val="66E0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0F2B41"/>
    <w:multiLevelType w:val="hybridMultilevel"/>
    <w:tmpl w:val="2C86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20598"/>
    <w:multiLevelType w:val="hybridMultilevel"/>
    <w:tmpl w:val="9178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F34345"/>
    <w:multiLevelType w:val="hybridMultilevel"/>
    <w:tmpl w:val="D1DA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516DE1"/>
    <w:multiLevelType w:val="hybridMultilevel"/>
    <w:tmpl w:val="5A14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F034AF"/>
    <w:multiLevelType w:val="hybridMultilevel"/>
    <w:tmpl w:val="B4B0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8F5F43"/>
    <w:multiLevelType w:val="hybridMultilevel"/>
    <w:tmpl w:val="CDC6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CD3AF6"/>
    <w:multiLevelType w:val="hybridMultilevel"/>
    <w:tmpl w:val="5C7C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D46731"/>
    <w:multiLevelType w:val="hybridMultilevel"/>
    <w:tmpl w:val="37DC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3C5496"/>
    <w:multiLevelType w:val="hybridMultilevel"/>
    <w:tmpl w:val="A2C8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383926"/>
    <w:multiLevelType w:val="hybridMultilevel"/>
    <w:tmpl w:val="2796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971244"/>
    <w:multiLevelType w:val="hybridMultilevel"/>
    <w:tmpl w:val="EA50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CE6514"/>
    <w:multiLevelType w:val="hybridMultilevel"/>
    <w:tmpl w:val="E146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386081"/>
    <w:multiLevelType w:val="hybridMultilevel"/>
    <w:tmpl w:val="172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337467"/>
    <w:multiLevelType w:val="hybridMultilevel"/>
    <w:tmpl w:val="C3D0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5"/>
  </w:num>
  <w:num w:numId="4">
    <w:abstractNumId w:val="3"/>
  </w:num>
  <w:num w:numId="5">
    <w:abstractNumId w:val="1"/>
  </w:num>
  <w:num w:numId="6">
    <w:abstractNumId w:val="2"/>
  </w:num>
  <w:num w:numId="7">
    <w:abstractNumId w:val="0"/>
  </w:num>
  <w:num w:numId="8">
    <w:abstractNumId w:val="5"/>
  </w:num>
  <w:num w:numId="9">
    <w:abstractNumId w:val="11"/>
  </w:num>
  <w:num w:numId="10">
    <w:abstractNumId w:val="17"/>
  </w:num>
  <w:num w:numId="11">
    <w:abstractNumId w:val="14"/>
  </w:num>
  <w:num w:numId="12">
    <w:abstractNumId w:val="8"/>
  </w:num>
  <w:num w:numId="13">
    <w:abstractNumId w:val="9"/>
  </w:num>
  <w:num w:numId="14">
    <w:abstractNumId w:val="6"/>
  </w:num>
  <w:num w:numId="15">
    <w:abstractNumId w:val="16"/>
  </w:num>
  <w:num w:numId="16">
    <w:abstractNumId w:val="4"/>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EB"/>
    <w:rsid w:val="0019286A"/>
    <w:rsid w:val="001E0362"/>
    <w:rsid w:val="002D076A"/>
    <w:rsid w:val="00376E6D"/>
    <w:rsid w:val="00471C98"/>
    <w:rsid w:val="004D65EB"/>
    <w:rsid w:val="00565118"/>
    <w:rsid w:val="00584006"/>
    <w:rsid w:val="006009FC"/>
    <w:rsid w:val="006C15BF"/>
    <w:rsid w:val="00770C77"/>
    <w:rsid w:val="008133A4"/>
    <w:rsid w:val="00882952"/>
    <w:rsid w:val="00984D60"/>
    <w:rsid w:val="009C62DD"/>
    <w:rsid w:val="00A5656F"/>
    <w:rsid w:val="00A87F2A"/>
    <w:rsid w:val="00B112B8"/>
    <w:rsid w:val="00B37457"/>
    <w:rsid w:val="00B851A2"/>
    <w:rsid w:val="00C05446"/>
    <w:rsid w:val="00D62BA3"/>
    <w:rsid w:val="00E04890"/>
    <w:rsid w:val="00E10D06"/>
    <w:rsid w:val="00EE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1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Outline">
    <w:name w:val="CourseOutline"/>
    <w:basedOn w:val="Normal"/>
    <w:qFormat/>
    <w:rsid w:val="00EE407B"/>
    <w:pPr>
      <w:pBdr>
        <w:bottom w:val="single" w:sz="4" w:space="1" w:color="auto"/>
      </w:pBdr>
      <w:spacing w:after="80" w:line="240" w:lineRule="auto"/>
      <w:jc w:val="center"/>
    </w:pPr>
    <w:rPr>
      <w:rFonts w:eastAsia="Times New Roman" w:cs="Times New Roman"/>
      <w:b/>
      <w:bCs/>
      <w:smallCaps/>
      <w:color w:val="000000" w:themeColor="text1"/>
      <w:szCs w:val="24"/>
    </w:rPr>
  </w:style>
  <w:style w:type="paragraph" w:customStyle="1" w:styleId="CourseHeadings">
    <w:name w:val="CourseHeadings"/>
    <w:basedOn w:val="CourseOutline"/>
    <w:qFormat/>
    <w:rsid w:val="00EE407B"/>
    <w:pPr>
      <w:pBdr>
        <w:top w:val="single" w:sz="4" w:space="1" w:color="auto"/>
      </w:pBdr>
      <w:spacing w:before="80"/>
    </w:pPr>
  </w:style>
  <w:style w:type="paragraph" w:customStyle="1" w:styleId="SgBody">
    <w:name w:val="Sg_Body"/>
    <w:qFormat/>
    <w:rsid w:val="004D65EB"/>
    <w:rPr>
      <w:rFonts w:ascii="Times New Roman" w:hAnsi="Times New Roman" w:cs="Times New Roman"/>
      <w:sz w:val="24"/>
      <w:szCs w:val="24"/>
    </w:rPr>
  </w:style>
  <w:style w:type="paragraph" w:customStyle="1" w:styleId="Sgfooter">
    <w:name w:val="Sg_footer"/>
    <w:qFormat/>
    <w:rsid w:val="004D65EB"/>
    <w:pPr>
      <w:tabs>
        <w:tab w:val="right" w:pos="9720"/>
      </w:tabs>
    </w:pPr>
    <w:rPr>
      <w:rFonts w:ascii="Franklin Gothic Medium" w:hAnsi="Franklin Gothic Medium" w:cs="Times New Roman"/>
      <w:i/>
      <w:sz w:val="24"/>
      <w:szCs w:val="24"/>
    </w:rPr>
  </w:style>
  <w:style w:type="paragraph" w:customStyle="1" w:styleId="SgHead">
    <w:name w:val="Sg_Head"/>
    <w:basedOn w:val="Normal"/>
    <w:qFormat/>
    <w:rsid w:val="004D65EB"/>
    <w:pPr>
      <w:keepNext/>
      <w:pBdr>
        <w:bottom w:val="double" w:sz="12" w:space="1" w:color="auto"/>
      </w:pBdr>
    </w:pPr>
    <w:rPr>
      <w:rFonts w:ascii="Franklin Gothic Heavy" w:hAnsi="Franklin Gothic Heavy"/>
      <w:sz w:val="40"/>
    </w:rPr>
  </w:style>
  <w:style w:type="paragraph" w:customStyle="1" w:styleId="Sgheader">
    <w:name w:val="Sg_header"/>
    <w:qFormat/>
    <w:rsid w:val="004D65EB"/>
    <w:pPr>
      <w:tabs>
        <w:tab w:val="right" w:pos="9720"/>
      </w:tabs>
    </w:pPr>
    <w:rPr>
      <w:rFonts w:ascii="Franklin Gothic Medium" w:hAnsi="Franklin Gothic Medium" w:cs="Times New Roman"/>
      <w:i/>
      <w:sz w:val="24"/>
      <w:szCs w:val="24"/>
    </w:rPr>
  </w:style>
  <w:style w:type="paragraph" w:customStyle="1" w:styleId="SgSubhead">
    <w:name w:val="Sg_Subhead"/>
    <w:basedOn w:val="SgHead"/>
    <w:qFormat/>
    <w:rsid w:val="004D65EB"/>
    <w:rPr>
      <w:sz w:val="32"/>
    </w:rPr>
  </w:style>
  <w:style w:type="paragraph" w:customStyle="1" w:styleId="Sgsubsubhead">
    <w:name w:val="Sg_subsubhead"/>
    <w:basedOn w:val="SgBody"/>
    <w:qFormat/>
    <w:rsid w:val="004D65EB"/>
    <w:pPr>
      <w:keepNext/>
    </w:pPr>
    <w:rPr>
      <w:rFonts w:ascii="Franklin Gothic Heavy" w:hAnsi="Franklin Gothic Heavy"/>
      <w:sz w:val="28"/>
      <w:szCs w:val="28"/>
    </w:rPr>
  </w:style>
  <w:style w:type="paragraph" w:customStyle="1" w:styleId="SgTableCaption">
    <w:name w:val="Sg_TableCaption"/>
    <w:basedOn w:val="Sgsubsubhead"/>
    <w:qFormat/>
    <w:rsid w:val="004D65EB"/>
    <w:pPr>
      <w:spacing w:before="100"/>
    </w:pPr>
    <w:rPr>
      <w:rFonts w:ascii="Times New Roman" w:hAnsi="Times New Roman"/>
      <w:i/>
      <w:sz w:val="24"/>
      <w:szCs w:val="24"/>
    </w:rPr>
  </w:style>
  <w:style w:type="paragraph" w:styleId="Header">
    <w:name w:val="header"/>
    <w:basedOn w:val="Normal"/>
    <w:link w:val="HeaderChar"/>
    <w:uiPriority w:val="99"/>
    <w:unhideWhenUsed/>
    <w:rsid w:val="004D6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5EB"/>
    <w:rPr>
      <w:rFonts w:ascii="Times New Roman" w:hAnsi="Times New Roman"/>
      <w:sz w:val="24"/>
    </w:rPr>
  </w:style>
  <w:style w:type="paragraph" w:styleId="Footer">
    <w:name w:val="footer"/>
    <w:basedOn w:val="Normal"/>
    <w:link w:val="FooterChar"/>
    <w:uiPriority w:val="99"/>
    <w:unhideWhenUsed/>
    <w:rsid w:val="004D6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5EB"/>
    <w:rPr>
      <w:rFonts w:ascii="Times New Roman" w:hAnsi="Times New Roman"/>
      <w:sz w:val="24"/>
    </w:rPr>
  </w:style>
  <w:style w:type="paragraph" w:styleId="BalloonText">
    <w:name w:val="Balloon Text"/>
    <w:basedOn w:val="Normal"/>
    <w:link w:val="BalloonTextChar"/>
    <w:uiPriority w:val="99"/>
    <w:semiHidden/>
    <w:unhideWhenUsed/>
    <w:rsid w:val="004D6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EB"/>
    <w:rPr>
      <w:rFonts w:ascii="Tahoma" w:hAnsi="Tahoma" w:cs="Tahoma"/>
      <w:sz w:val="16"/>
      <w:szCs w:val="16"/>
    </w:rPr>
  </w:style>
  <w:style w:type="paragraph" w:styleId="ListParagraph">
    <w:name w:val="List Paragraph"/>
    <w:basedOn w:val="Normal"/>
    <w:uiPriority w:val="34"/>
    <w:qFormat/>
    <w:rsid w:val="004D65EB"/>
    <w:pPr>
      <w:ind w:left="720"/>
      <w:contextualSpacing/>
    </w:pPr>
  </w:style>
  <w:style w:type="paragraph" w:styleId="ListBullet">
    <w:name w:val="List Bullet"/>
    <w:basedOn w:val="Normal"/>
    <w:uiPriority w:val="99"/>
    <w:unhideWhenUsed/>
    <w:rsid w:val="006C15BF"/>
    <w:pPr>
      <w:numPr>
        <w:numId w:val="7"/>
      </w:numPr>
      <w:contextualSpacing/>
    </w:pPr>
  </w:style>
  <w:style w:type="character" w:styleId="PlaceholderText">
    <w:name w:val="Placeholder Text"/>
    <w:basedOn w:val="DefaultParagraphFont"/>
    <w:uiPriority w:val="99"/>
    <w:semiHidden/>
    <w:rsid w:val="001E036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1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Outline">
    <w:name w:val="CourseOutline"/>
    <w:basedOn w:val="Normal"/>
    <w:qFormat/>
    <w:rsid w:val="00EE407B"/>
    <w:pPr>
      <w:pBdr>
        <w:bottom w:val="single" w:sz="4" w:space="1" w:color="auto"/>
      </w:pBdr>
      <w:spacing w:after="80" w:line="240" w:lineRule="auto"/>
      <w:jc w:val="center"/>
    </w:pPr>
    <w:rPr>
      <w:rFonts w:eastAsia="Times New Roman" w:cs="Times New Roman"/>
      <w:b/>
      <w:bCs/>
      <w:smallCaps/>
      <w:color w:val="000000" w:themeColor="text1"/>
      <w:szCs w:val="24"/>
    </w:rPr>
  </w:style>
  <w:style w:type="paragraph" w:customStyle="1" w:styleId="CourseHeadings">
    <w:name w:val="CourseHeadings"/>
    <w:basedOn w:val="CourseOutline"/>
    <w:qFormat/>
    <w:rsid w:val="00EE407B"/>
    <w:pPr>
      <w:pBdr>
        <w:top w:val="single" w:sz="4" w:space="1" w:color="auto"/>
      </w:pBdr>
      <w:spacing w:before="80"/>
    </w:pPr>
  </w:style>
  <w:style w:type="paragraph" w:customStyle="1" w:styleId="SgBody">
    <w:name w:val="Sg_Body"/>
    <w:qFormat/>
    <w:rsid w:val="004D65EB"/>
    <w:rPr>
      <w:rFonts w:ascii="Times New Roman" w:hAnsi="Times New Roman" w:cs="Times New Roman"/>
      <w:sz w:val="24"/>
      <w:szCs w:val="24"/>
    </w:rPr>
  </w:style>
  <w:style w:type="paragraph" w:customStyle="1" w:styleId="Sgfooter">
    <w:name w:val="Sg_footer"/>
    <w:qFormat/>
    <w:rsid w:val="004D65EB"/>
    <w:pPr>
      <w:tabs>
        <w:tab w:val="right" w:pos="9720"/>
      </w:tabs>
    </w:pPr>
    <w:rPr>
      <w:rFonts w:ascii="Franklin Gothic Medium" w:hAnsi="Franklin Gothic Medium" w:cs="Times New Roman"/>
      <w:i/>
      <w:sz w:val="24"/>
      <w:szCs w:val="24"/>
    </w:rPr>
  </w:style>
  <w:style w:type="paragraph" w:customStyle="1" w:styleId="SgHead">
    <w:name w:val="Sg_Head"/>
    <w:basedOn w:val="Normal"/>
    <w:qFormat/>
    <w:rsid w:val="004D65EB"/>
    <w:pPr>
      <w:keepNext/>
      <w:pBdr>
        <w:bottom w:val="double" w:sz="12" w:space="1" w:color="auto"/>
      </w:pBdr>
    </w:pPr>
    <w:rPr>
      <w:rFonts w:ascii="Franklin Gothic Heavy" w:hAnsi="Franklin Gothic Heavy"/>
      <w:sz w:val="40"/>
    </w:rPr>
  </w:style>
  <w:style w:type="paragraph" w:customStyle="1" w:styleId="Sgheader">
    <w:name w:val="Sg_header"/>
    <w:qFormat/>
    <w:rsid w:val="004D65EB"/>
    <w:pPr>
      <w:tabs>
        <w:tab w:val="right" w:pos="9720"/>
      </w:tabs>
    </w:pPr>
    <w:rPr>
      <w:rFonts w:ascii="Franklin Gothic Medium" w:hAnsi="Franklin Gothic Medium" w:cs="Times New Roman"/>
      <w:i/>
      <w:sz w:val="24"/>
      <w:szCs w:val="24"/>
    </w:rPr>
  </w:style>
  <w:style w:type="paragraph" w:customStyle="1" w:styleId="SgSubhead">
    <w:name w:val="Sg_Subhead"/>
    <w:basedOn w:val="SgHead"/>
    <w:qFormat/>
    <w:rsid w:val="004D65EB"/>
    <w:rPr>
      <w:sz w:val="32"/>
    </w:rPr>
  </w:style>
  <w:style w:type="paragraph" w:customStyle="1" w:styleId="Sgsubsubhead">
    <w:name w:val="Sg_subsubhead"/>
    <w:basedOn w:val="SgBody"/>
    <w:qFormat/>
    <w:rsid w:val="004D65EB"/>
    <w:pPr>
      <w:keepNext/>
    </w:pPr>
    <w:rPr>
      <w:rFonts w:ascii="Franklin Gothic Heavy" w:hAnsi="Franklin Gothic Heavy"/>
      <w:sz w:val="28"/>
      <w:szCs w:val="28"/>
    </w:rPr>
  </w:style>
  <w:style w:type="paragraph" w:customStyle="1" w:styleId="SgTableCaption">
    <w:name w:val="Sg_TableCaption"/>
    <w:basedOn w:val="Sgsubsubhead"/>
    <w:qFormat/>
    <w:rsid w:val="004D65EB"/>
    <w:pPr>
      <w:spacing w:before="100"/>
    </w:pPr>
    <w:rPr>
      <w:rFonts w:ascii="Times New Roman" w:hAnsi="Times New Roman"/>
      <w:i/>
      <w:sz w:val="24"/>
      <w:szCs w:val="24"/>
    </w:rPr>
  </w:style>
  <w:style w:type="paragraph" w:styleId="Header">
    <w:name w:val="header"/>
    <w:basedOn w:val="Normal"/>
    <w:link w:val="HeaderChar"/>
    <w:uiPriority w:val="99"/>
    <w:unhideWhenUsed/>
    <w:rsid w:val="004D6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5EB"/>
    <w:rPr>
      <w:rFonts w:ascii="Times New Roman" w:hAnsi="Times New Roman"/>
      <w:sz w:val="24"/>
    </w:rPr>
  </w:style>
  <w:style w:type="paragraph" w:styleId="Footer">
    <w:name w:val="footer"/>
    <w:basedOn w:val="Normal"/>
    <w:link w:val="FooterChar"/>
    <w:uiPriority w:val="99"/>
    <w:unhideWhenUsed/>
    <w:rsid w:val="004D6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5EB"/>
    <w:rPr>
      <w:rFonts w:ascii="Times New Roman" w:hAnsi="Times New Roman"/>
      <w:sz w:val="24"/>
    </w:rPr>
  </w:style>
  <w:style w:type="paragraph" w:styleId="BalloonText">
    <w:name w:val="Balloon Text"/>
    <w:basedOn w:val="Normal"/>
    <w:link w:val="BalloonTextChar"/>
    <w:uiPriority w:val="99"/>
    <w:semiHidden/>
    <w:unhideWhenUsed/>
    <w:rsid w:val="004D6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EB"/>
    <w:rPr>
      <w:rFonts w:ascii="Tahoma" w:hAnsi="Tahoma" w:cs="Tahoma"/>
      <w:sz w:val="16"/>
      <w:szCs w:val="16"/>
    </w:rPr>
  </w:style>
  <w:style w:type="paragraph" w:styleId="ListParagraph">
    <w:name w:val="List Paragraph"/>
    <w:basedOn w:val="Normal"/>
    <w:uiPriority w:val="34"/>
    <w:qFormat/>
    <w:rsid w:val="004D65EB"/>
    <w:pPr>
      <w:ind w:left="720"/>
      <w:contextualSpacing/>
    </w:pPr>
  </w:style>
  <w:style w:type="paragraph" w:styleId="ListBullet">
    <w:name w:val="List Bullet"/>
    <w:basedOn w:val="Normal"/>
    <w:uiPriority w:val="99"/>
    <w:unhideWhenUsed/>
    <w:rsid w:val="006C15BF"/>
    <w:pPr>
      <w:numPr>
        <w:numId w:val="7"/>
      </w:numPr>
      <w:contextualSpacing/>
    </w:pPr>
  </w:style>
  <w:style w:type="character" w:styleId="PlaceholderText">
    <w:name w:val="Placeholder Text"/>
    <w:basedOn w:val="DefaultParagraphFont"/>
    <w:uiPriority w:val="99"/>
    <w:semiHidden/>
    <w:rsid w:val="001E03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Naomi Yencich</cp:lastModifiedBy>
  <cp:revision>3</cp:revision>
  <cp:lastPrinted>2013-10-10T20:43:00Z</cp:lastPrinted>
  <dcterms:created xsi:type="dcterms:W3CDTF">2013-09-23T18:55:00Z</dcterms:created>
  <dcterms:modified xsi:type="dcterms:W3CDTF">2013-10-10T20:43:00Z</dcterms:modified>
</cp:coreProperties>
</file>