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F1D" w:rsidRPr="00B70F1D" w:rsidRDefault="00B70F1D" w:rsidP="00D32F58">
      <w:pPr>
        <w:tabs>
          <w:tab w:val="left" w:pos="7560"/>
        </w:tabs>
        <w:contextualSpacing/>
        <w:jc w:val="center"/>
        <w:rPr>
          <w:b/>
          <w:sz w:val="18"/>
          <w:szCs w:val="24"/>
        </w:rPr>
      </w:pPr>
    </w:p>
    <w:p w:rsidR="00D32F58" w:rsidRDefault="00EB0ACD" w:rsidP="00D32F58">
      <w:pPr>
        <w:tabs>
          <w:tab w:val="left" w:pos="7560"/>
        </w:tabs>
        <w:contextualSpacing/>
        <w:jc w:val="center"/>
        <w:rPr>
          <w:b/>
          <w:sz w:val="32"/>
          <w:szCs w:val="24"/>
        </w:rPr>
      </w:pPr>
      <w:r>
        <w:rPr>
          <w:b/>
          <w:sz w:val="32"/>
          <w:szCs w:val="24"/>
        </w:rPr>
        <w:t>Danny Ryan</w:t>
      </w:r>
    </w:p>
    <w:p w:rsidR="00D32F58" w:rsidRPr="001F19EF" w:rsidRDefault="00D32F58" w:rsidP="00D32F58">
      <w:pPr>
        <w:tabs>
          <w:tab w:val="left" w:pos="7560"/>
        </w:tabs>
        <w:contextualSpacing/>
        <w:jc w:val="center"/>
        <w:rPr>
          <w:sz w:val="28"/>
          <w:szCs w:val="24"/>
        </w:rPr>
      </w:pPr>
      <w:r w:rsidRPr="001F19EF">
        <w:rPr>
          <w:sz w:val="28"/>
          <w:szCs w:val="24"/>
        </w:rPr>
        <w:t>Training Specialist</w:t>
      </w:r>
    </w:p>
    <w:p w:rsidR="004D65EB" w:rsidRPr="00D32F58" w:rsidRDefault="004D65EB" w:rsidP="00E04890">
      <w:pPr>
        <w:pStyle w:val="SgHead"/>
        <w:tabs>
          <w:tab w:val="left" w:pos="7560"/>
        </w:tabs>
        <w:rPr>
          <w:sz w:val="24"/>
        </w:rPr>
      </w:pPr>
      <w:r w:rsidRPr="00D32F58">
        <w:rPr>
          <w:sz w:val="24"/>
        </w:rPr>
        <w:t>Certificates/Licenses</w:t>
      </w:r>
    </w:p>
    <w:p w:rsidR="004D65EB" w:rsidRDefault="00EB0ACD" w:rsidP="00E04890">
      <w:pPr>
        <w:pStyle w:val="SgBody"/>
        <w:numPr>
          <w:ilvl w:val="0"/>
          <w:numId w:val="4"/>
        </w:numPr>
        <w:tabs>
          <w:tab w:val="left" w:pos="7560"/>
        </w:tabs>
        <w:contextualSpacing/>
      </w:pPr>
      <w:r>
        <w:t>TX Master Electrical License - #12897</w:t>
      </w:r>
    </w:p>
    <w:p w:rsidR="00CF4491" w:rsidRDefault="00EB0ACD" w:rsidP="00E04890">
      <w:pPr>
        <w:pStyle w:val="SgBody"/>
        <w:numPr>
          <w:ilvl w:val="0"/>
          <w:numId w:val="4"/>
        </w:numPr>
        <w:tabs>
          <w:tab w:val="left" w:pos="7560"/>
        </w:tabs>
        <w:contextualSpacing/>
      </w:pPr>
      <w:r>
        <w:t>Mine Safety Health Administration (MSHA) Electrician &amp; Instructor</w:t>
      </w:r>
    </w:p>
    <w:p w:rsidR="00DE61F5" w:rsidRDefault="00DE61F5" w:rsidP="00E04890">
      <w:pPr>
        <w:pStyle w:val="SgBody"/>
        <w:numPr>
          <w:ilvl w:val="0"/>
          <w:numId w:val="4"/>
        </w:numPr>
        <w:tabs>
          <w:tab w:val="left" w:pos="7560"/>
        </w:tabs>
        <w:contextualSpacing/>
      </w:pPr>
      <w:r>
        <w:t>OSHA</w:t>
      </w:r>
      <w:r w:rsidR="00EB0ACD">
        <w:t xml:space="preserve"> Instructor</w:t>
      </w:r>
    </w:p>
    <w:p w:rsidR="00CF4491" w:rsidRPr="00D32F58" w:rsidRDefault="00CF4491" w:rsidP="00CF4491">
      <w:pPr>
        <w:pStyle w:val="SgHead"/>
        <w:tabs>
          <w:tab w:val="left" w:pos="7560"/>
        </w:tabs>
        <w:rPr>
          <w:sz w:val="24"/>
        </w:rPr>
      </w:pPr>
      <w:r w:rsidRPr="00D32F58">
        <w:rPr>
          <w:sz w:val="24"/>
        </w:rPr>
        <w:t>Education</w:t>
      </w:r>
      <w:r w:rsidR="007A4967" w:rsidRPr="00D32F58">
        <w:rPr>
          <w:sz w:val="24"/>
        </w:rPr>
        <w:t>/Training</w:t>
      </w:r>
    </w:p>
    <w:p w:rsidR="00EB0ACD" w:rsidRDefault="00EB0ACD" w:rsidP="00CF4491">
      <w:pPr>
        <w:pStyle w:val="SgBody"/>
        <w:tabs>
          <w:tab w:val="left" w:pos="7560"/>
        </w:tabs>
        <w:rPr>
          <w:b/>
        </w:rPr>
      </w:pPr>
      <w:r>
        <w:rPr>
          <w:b/>
        </w:rPr>
        <w:t>PhD Curriculum and Instructor</w:t>
      </w:r>
      <w:r w:rsidRPr="00EB0ACD">
        <w:t xml:space="preserve"> (University of Phoenix)</w:t>
      </w:r>
      <w:r>
        <w:rPr>
          <w:b/>
        </w:rPr>
        <w:tab/>
      </w:r>
      <w:r w:rsidR="00265DF3">
        <w:rPr>
          <w:b/>
        </w:rPr>
        <w:tab/>
      </w:r>
      <w:proofErr w:type="gramStart"/>
      <w:r w:rsidR="002260BC">
        <w:rPr>
          <w:b/>
        </w:rPr>
        <w:t>In</w:t>
      </w:r>
      <w:proofErr w:type="gramEnd"/>
      <w:r w:rsidR="002260BC">
        <w:rPr>
          <w:b/>
        </w:rPr>
        <w:t xml:space="preserve"> progress</w:t>
      </w:r>
    </w:p>
    <w:p w:rsidR="00EB0ACD" w:rsidRDefault="00EB0ACD" w:rsidP="00CF4491">
      <w:pPr>
        <w:pStyle w:val="SgBody"/>
        <w:tabs>
          <w:tab w:val="left" w:pos="7560"/>
        </w:tabs>
        <w:rPr>
          <w:b/>
        </w:rPr>
      </w:pPr>
      <w:r>
        <w:rPr>
          <w:b/>
        </w:rPr>
        <w:t xml:space="preserve">MBA Management </w:t>
      </w:r>
      <w:r w:rsidRPr="00EB0ACD">
        <w:t>(Letourneau University)</w:t>
      </w:r>
      <w:r>
        <w:rPr>
          <w:b/>
        </w:rPr>
        <w:tab/>
      </w:r>
      <w:r w:rsidR="00265DF3">
        <w:rPr>
          <w:b/>
        </w:rPr>
        <w:tab/>
      </w:r>
      <w:r>
        <w:rPr>
          <w:b/>
        </w:rPr>
        <w:t>2013</w:t>
      </w:r>
    </w:p>
    <w:p w:rsidR="00444C48" w:rsidRPr="00CF4491" w:rsidRDefault="00EB0ACD" w:rsidP="00CF4491">
      <w:pPr>
        <w:pStyle w:val="SgBody"/>
        <w:tabs>
          <w:tab w:val="left" w:pos="7560"/>
        </w:tabs>
      </w:pPr>
      <w:r>
        <w:rPr>
          <w:b/>
        </w:rPr>
        <w:t>MS &amp; BAAS Human Resource Development</w:t>
      </w:r>
      <w:r w:rsidRPr="00EB0ACD">
        <w:t xml:space="preserve"> (University of Texas)</w:t>
      </w:r>
      <w:r>
        <w:rPr>
          <w:b/>
        </w:rPr>
        <w:tab/>
      </w:r>
      <w:r w:rsidR="00265DF3">
        <w:rPr>
          <w:b/>
        </w:rPr>
        <w:tab/>
      </w:r>
      <w:r>
        <w:rPr>
          <w:b/>
        </w:rPr>
        <w:t>2010, 2007</w:t>
      </w:r>
    </w:p>
    <w:p w:rsidR="004D65EB" w:rsidRPr="00D32F58" w:rsidRDefault="004D65EB" w:rsidP="00E04890">
      <w:pPr>
        <w:pStyle w:val="SgHead"/>
        <w:tabs>
          <w:tab w:val="left" w:pos="7560"/>
        </w:tabs>
        <w:rPr>
          <w:sz w:val="24"/>
        </w:rPr>
      </w:pPr>
      <w:r w:rsidRPr="00D32F58">
        <w:rPr>
          <w:sz w:val="24"/>
        </w:rPr>
        <w:t>Technical Experience</w:t>
      </w:r>
    </w:p>
    <w:p w:rsidR="00A27B9C" w:rsidRDefault="00707348" w:rsidP="00A27B9C">
      <w:pPr>
        <w:pStyle w:val="SgBody"/>
        <w:tabs>
          <w:tab w:val="left" w:pos="7560"/>
          <w:tab w:val="left" w:pos="7920"/>
        </w:tabs>
        <w:spacing w:after="0"/>
        <w:contextualSpacing/>
        <w:rPr>
          <w:b/>
        </w:rPr>
      </w:pPr>
      <w:r w:rsidRPr="00707348">
        <w:rPr>
          <w:b/>
        </w:rPr>
        <w:t>Maintenance</w:t>
      </w:r>
      <w:r>
        <w:rPr>
          <w:b/>
        </w:rPr>
        <w:t xml:space="preserve"> </w:t>
      </w:r>
      <w:r w:rsidR="00A27B9C">
        <w:rPr>
          <w:b/>
        </w:rPr>
        <w:t>Mine Electrician (</w:t>
      </w:r>
      <w:proofErr w:type="spellStart"/>
      <w:r w:rsidR="00A27B9C">
        <w:rPr>
          <w:b/>
        </w:rPr>
        <w:t>Luminant</w:t>
      </w:r>
      <w:proofErr w:type="spellEnd"/>
      <w:r w:rsidR="00A27B9C">
        <w:rPr>
          <w:b/>
        </w:rPr>
        <w:t xml:space="preserve"> Mining Co)</w:t>
      </w:r>
      <w:r w:rsidR="006C15BF">
        <w:tab/>
      </w:r>
      <w:r w:rsidR="00265DF3">
        <w:tab/>
      </w:r>
      <w:r w:rsidR="002260BC">
        <w:rPr>
          <w:b/>
        </w:rPr>
        <w:t>1978</w:t>
      </w:r>
      <w:r w:rsidR="00EB0ACD">
        <w:rPr>
          <w:b/>
        </w:rPr>
        <w:t xml:space="preserve"> - </w:t>
      </w:r>
      <w:r>
        <w:rPr>
          <w:b/>
        </w:rPr>
        <w:t>200</w:t>
      </w:r>
      <w:r w:rsidR="002260BC">
        <w:rPr>
          <w:b/>
        </w:rPr>
        <w:t>7</w:t>
      </w:r>
      <w:bookmarkStart w:id="0" w:name="_GoBack"/>
      <w:bookmarkEnd w:id="0"/>
    </w:p>
    <w:p w:rsidR="00444C48" w:rsidRDefault="00EB0ACD" w:rsidP="00A27B9C">
      <w:pPr>
        <w:pStyle w:val="SgBody"/>
        <w:tabs>
          <w:tab w:val="left" w:pos="7560"/>
          <w:tab w:val="left" w:pos="7920"/>
        </w:tabs>
        <w:spacing w:after="0"/>
        <w:contextualSpacing/>
      </w:pPr>
      <w:r w:rsidRPr="00EB0ACD">
        <w:t xml:space="preserve">Responsibilities included working on electrical voltages from 24 </w:t>
      </w:r>
      <w:proofErr w:type="spellStart"/>
      <w:r w:rsidRPr="00EB0ACD">
        <w:t>vdc</w:t>
      </w:r>
      <w:proofErr w:type="spellEnd"/>
      <w:r w:rsidRPr="00EB0ACD">
        <w:t xml:space="preserve"> to 138,000 volts ac. Maintained industrial electrical systems, including installation, troubleshooting of motor control circuits, installation and maintenance of AC &amp; DC motors and generators. </w:t>
      </w:r>
      <w:proofErr w:type="gramStart"/>
      <w:r w:rsidRPr="00EB0ACD">
        <w:t>Experience with Programmable Logic Controller</w:t>
      </w:r>
      <w:r>
        <w:t>s</w:t>
      </w:r>
      <w:r w:rsidRPr="00EB0ACD">
        <w:t>.</w:t>
      </w:r>
      <w:proofErr w:type="gramEnd"/>
    </w:p>
    <w:p w:rsidR="00A27B9C" w:rsidRDefault="00A27B9C" w:rsidP="00A27B9C">
      <w:pPr>
        <w:pStyle w:val="SgBody"/>
        <w:tabs>
          <w:tab w:val="left" w:pos="7560"/>
          <w:tab w:val="left" w:pos="7920"/>
        </w:tabs>
        <w:spacing w:after="0"/>
        <w:contextualSpacing/>
      </w:pPr>
    </w:p>
    <w:p w:rsidR="004D65EB" w:rsidRPr="00D32F58" w:rsidRDefault="004D65EB" w:rsidP="00E04890">
      <w:pPr>
        <w:pStyle w:val="SgHead"/>
        <w:tabs>
          <w:tab w:val="left" w:pos="7560"/>
        </w:tabs>
        <w:rPr>
          <w:sz w:val="24"/>
        </w:rPr>
      </w:pPr>
      <w:r w:rsidRPr="00D32F58">
        <w:rPr>
          <w:sz w:val="24"/>
        </w:rPr>
        <w:t>Instructional Experience</w:t>
      </w:r>
    </w:p>
    <w:p w:rsidR="00265DF3" w:rsidRDefault="00A27B9C" w:rsidP="00265DF3">
      <w:pPr>
        <w:pStyle w:val="SgBody"/>
        <w:tabs>
          <w:tab w:val="left" w:pos="7560"/>
          <w:tab w:val="left" w:pos="7920"/>
        </w:tabs>
      </w:pPr>
      <w:r>
        <w:rPr>
          <w:b/>
        </w:rPr>
        <w:t>Training Specialist (</w:t>
      </w:r>
      <w:r w:rsidR="006D7AF6">
        <w:rPr>
          <w:b/>
        </w:rPr>
        <w:t>TPC</w:t>
      </w:r>
      <w:r w:rsidR="006C15BF" w:rsidRPr="00E04890">
        <w:rPr>
          <w:b/>
        </w:rPr>
        <w:t xml:space="preserve"> </w:t>
      </w:r>
      <w:proofErr w:type="spellStart"/>
      <w:r w:rsidR="006C15BF" w:rsidRPr="00E04890">
        <w:rPr>
          <w:b/>
        </w:rPr>
        <w:t>Trainco</w:t>
      </w:r>
      <w:proofErr w:type="spellEnd"/>
      <w:r>
        <w:rPr>
          <w:b/>
        </w:rPr>
        <w:t>)</w:t>
      </w:r>
      <w:r w:rsidR="006C15BF" w:rsidRPr="00E04890">
        <w:rPr>
          <w:b/>
        </w:rPr>
        <w:tab/>
      </w:r>
      <w:r w:rsidR="00265DF3">
        <w:rPr>
          <w:b/>
        </w:rPr>
        <w:tab/>
      </w:r>
      <w:r w:rsidR="006C15BF" w:rsidRPr="00E04890">
        <w:rPr>
          <w:b/>
        </w:rPr>
        <w:t>20</w:t>
      </w:r>
      <w:r w:rsidR="00444C48">
        <w:rPr>
          <w:b/>
        </w:rPr>
        <w:t>1</w:t>
      </w:r>
      <w:r>
        <w:rPr>
          <w:b/>
        </w:rPr>
        <w:t>5</w:t>
      </w:r>
      <w:r w:rsidR="00EB0ACD">
        <w:rPr>
          <w:b/>
        </w:rPr>
        <w:t xml:space="preserve"> - </w:t>
      </w:r>
      <w:r w:rsidR="006C15BF" w:rsidRPr="00E04890">
        <w:rPr>
          <w:b/>
        </w:rPr>
        <w:t>present</w:t>
      </w:r>
      <w:r w:rsidR="006C15BF" w:rsidRPr="00E04890">
        <w:rPr>
          <w:b/>
        </w:rPr>
        <w:br/>
      </w:r>
      <w:r w:rsidR="00265DF3" w:rsidRPr="00265DF3">
        <w:t xml:space="preserve">Conducts electrical training seminars, assessing the training needs and comprehension of the students, preparing training material and agenda, continually enhancing technical instructional delivery and presentation skills, adjusting course content in accordance with business needs and regulatory requirements, and ensuring the quality of the course content throughout a course life cycle. Over 600 hours of classroom instructional experience per year. </w:t>
      </w:r>
    </w:p>
    <w:p w:rsidR="00265DF3" w:rsidRDefault="00A27B9C" w:rsidP="00265DF3">
      <w:pPr>
        <w:pStyle w:val="SgBody"/>
        <w:tabs>
          <w:tab w:val="left" w:pos="7560"/>
          <w:tab w:val="left" w:pos="7920"/>
        </w:tabs>
        <w:spacing w:after="0"/>
        <w:contextualSpacing/>
        <w:rPr>
          <w:b/>
        </w:rPr>
      </w:pPr>
      <w:r>
        <w:rPr>
          <w:b/>
        </w:rPr>
        <w:t>Railroad &amp; Maintenance Training Supervisor (</w:t>
      </w:r>
      <w:proofErr w:type="spellStart"/>
      <w:r>
        <w:rPr>
          <w:b/>
        </w:rPr>
        <w:t>Luminant</w:t>
      </w:r>
      <w:proofErr w:type="spellEnd"/>
      <w:r>
        <w:rPr>
          <w:b/>
        </w:rPr>
        <w:t xml:space="preserve"> Mining Co)</w:t>
      </w:r>
      <w:r>
        <w:tab/>
      </w:r>
      <w:r w:rsidR="00265DF3">
        <w:tab/>
      </w:r>
      <w:r w:rsidR="00707348">
        <w:rPr>
          <w:b/>
        </w:rPr>
        <w:t>200</w:t>
      </w:r>
      <w:r w:rsidR="002260BC">
        <w:rPr>
          <w:b/>
        </w:rPr>
        <w:t>7</w:t>
      </w:r>
      <w:r>
        <w:rPr>
          <w:b/>
        </w:rPr>
        <w:t xml:space="preserve"> - 2015</w:t>
      </w:r>
    </w:p>
    <w:p w:rsidR="004D65EB" w:rsidRDefault="00A27B9C" w:rsidP="00265DF3">
      <w:pPr>
        <w:pStyle w:val="SgBody"/>
        <w:tabs>
          <w:tab w:val="left" w:pos="7560"/>
          <w:tab w:val="left" w:pos="7920"/>
        </w:tabs>
        <w:spacing w:after="0"/>
        <w:contextualSpacing/>
      </w:pPr>
      <w:proofErr w:type="gramStart"/>
      <w:r w:rsidRPr="00A27B9C">
        <w:t>Academy multi-disciplinary instructor in courses of electrical theory</w:t>
      </w:r>
      <w:r>
        <w:t>,</w:t>
      </w:r>
      <w:r w:rsidRPr="00A27B9C">
        <w:t xml:space="preserve"> Alternating Current (AC)</w:t>
      </w:r>
      <w:r>
        <w:t>,</w:t>
      </w:r>
      <w:r w:rsidRPr="00A27B9C">
        <w:t xml:space="preserve"> Direct Current (DC)</w:t>
      </w:r>
      <w:r>
        <w:t>, and Motor Control</w:t>
      </w:r>
      <w:r w:rsidRPr="00A27B9C">
        <w:t xml:space="preserve"> courses.</w:t>
      </w:r>
      <w:proofErr w:type="gramEnd"/>
      <w:r w:rsidRPr="00A27B9C">
        <w:t xml:space="preserve"> </w:t>
      </w:r>
      <w:r>
        <w:t xml:space="preserve">Interacted with </w:t>
      </w:r>
      <w:proofErr w:type="spellStart"/>
      <w:r>
        <w:t>Luminant</w:t>
      </w:r>
      <w:proofErr w:type="spellEnd"/>
      <w:r>
        <w:t xml:space="preserve"> Plant and Mine Management in delivery and or scheduling of training. </w:t>
      </w:r>
      <w:proofErr w:type="gramStart"/>
      <w:r>
        <w:t>Negotiated with vendors in developing a training product to insure maximum training benefit for lowest cost.</w:t>
      </w:r>
      <w:proofErr w:type="gramEnd"/>
      <w:r>
        <w:t xml:space="preserve"> </w:t>
      </w:r>
      <w:proofErr w:type="gramStart"/>
      <w:r w:rsidR="00265DF3">
        <w:t>Created contracts</w:t>
      </w:r>
      <w:r>
        <w:t xml:space="preserve"> and purchase requisitions with vendors for training products.</w:t>
      </w:r>
      <w:proofErr w:type="gramEnd"/>
      <w:r>
        <w:t xml:space="preserve"> Met with vendors and attending training to seek out training products to maintain employee technical skills required for an organization best practices and achieving world-class organization mechanical and electrical courses. Additional responsibilities include purchasing training equipment, meeting with equipment vendors and maintaining simulation equipment in the training lab.</w:t>
      </w:r>
    </w:p>
    <w:sectPr w:rsidR="004D65EB" w:rsidSect="00D32F5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63" w:rsidRDefault="00607463" w:rsidP="004D65EB">
      <w:pPr>
        <w:spacing w:after="0" w:line="240" w:lineRule="auto"/>
      </w:pPr>
      <w:r>
        <w:separator/>
      </w:r>
    </w:p>
  </w:endnote>
  <w:endnote w:type="continuationSeparator" w:id="0">
    <w:p w:rsidR="00607463" w:rsidRDefault="00607463" w:rsidP="004D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Heavy">
    <w:altName w:val="Arial Black"/>
    <w:panose1 w:val="020B09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F1D" w:rsidRDefault="00B70F1D">
    <w:pPr>
      <w:pStyle w:val="Footer"/>
    </w:pPr>
    <w:r>
      <w:rPr>
        <w:noProof/>
      </w:rPr>
      <w:drawing>
        <wp:anchor distT="0" distB="0" distL="114300" distR="114300" simplePos="0" relativeHeight="251657215" behindDoc="1" locked="0" layoutInCell="1" allowOverlap="1">
          <wp:simplePos x="457200" y="723900"/>
          <wp:positionH relativeFrom="page">
            <wp:align>center</wp:align>
          </wp:positionH>
          <wp:positionV relativeFrom="page">
            <wp:align>center</wp:align>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C Bor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63" w:rsidRDefault="00607463" w:rsidP="004D65EB">
      <w:pPr>
        <w:spacing w:after="0" w:line="240" w:lineRule="auto"/>
      </w:pPr>
      <w:r>
        <w:separator/>
      </w:r>
    </w:p>
  </w:footnote>
  <w:footnote w:type="continuationSeparator" w:id="0">
    <w:p w:rsidR="00607463" w:rsidRDefault="00607463" w:rsidP="004D6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F5" w:rsidRDefault="00B70F1D" w:rsidP="004D65EB">
    <w:pPr>
      <w:pStyle w:val="Header"/>
      <w:jc w:val="center"/>
    </w:pPr>
    <w:r>
      <w:rPr>
        <w:noProof/>
      </w:rPr>
      <w:drawing>
        <wp:anchor distT="0" distB="0" distL="114300" distR="114300" simplePos="0" relativeHeight="251658240" behindDoc="1" locked="0" layoutInCell="1" allowOverlap="1">
          <wp:simplePos x="0" y="0"/>
          <wp:positionH relativeFrom="column">
            <wp:posOffset>1905000</wp:posOffset>
          </wp:positionH>
          <wp:positionV relativeFrom="paragraph">
            <wp:posOffset>-152400</wp:posOffset>
          </wp:positionV>
          <wp:extent cx="3044952" cy="402336"/>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X 118 0715 - TPC Logo_w-out_Tagline.jpg"/>
                  <pic:cNvPicPr/>
                </pic:nvPicPr>
                <pic:blipFill>
                  <a:blip r:embed="rId1">
                    <a:extLst>
                      <a:ext uri="{28A0092B-C50C-407E-A947-70E740481C1C}">
                        <a14:useLocalDpi xmlns:a14="http://schemas.microsoft.com/office/drawing/2010/main" val="0"/>
                      </a:ext>
                    </a:extLst>
                  </a:blip>
                  <a:stretch>
                    <a:fillRect/>
                  </a:stretch>
                </pic:blipFill>
                <pic:spPr>
                  <a:xfrm>
                    <a:off x="0" y="0"/>
                    <a:ext cx="3044952" cy="4023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BCF4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2406B5"/>
    <w:multiLevelType w:val="hybridMultilevel"/>
    <w:tmpl w:val="DC18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573E4"/>
    <w:multiLevelType w:val="hybridMultilevel"/>
    <w:tmpl w:val="6CB2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210F1"/>
    <w:multiLevelType w:val="hybridMultilevel"/>
    <w:tmpl w:val="66E0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598"/>
    <w:multiLevelType w:val="hybridMultilevel"/>
    <w:tmpl w:val="9178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F034AF"/>
    <w:multiLevelType w:val="hybridMultilevel"/>
    <w:tmpl w:val="B4B0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F5F43"/>
    <w:multiLevelType w:val="hybridMultilevel"/>
    <w:tmpl w:val="CDC6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D46731"/>
    <w:multiLevelType w:val="hybridMultilevel"/>
    <w:tmpl w:val="37DC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3C5496"/>
    <w:multiLevelType w:val="hybridMultilevel"/>
    <w:tmpl w:val="A2C8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83926"/>
    <w:multiLevelType w:val="hybridMultilevel"/>
    <w:tmpl w:val="2796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971244"/>
    <w:multiLevelType w:val="hybridMultilevel"/>
    <w:tmpl w:val="EA50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CE6514"/>
    <w:multiLevelType w:val="hybridMultilevel"/>
    <w:tmpl w:val="E146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337467"/>
    <w:multiLevelType w:val="hybridMultilevel"/>
    <w:tmpl w:val="C3D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3"/>
  </w:num>
  <w:num w:numId="5">
    <w:abstractNumId w:val="1"/>
  </w:num>
  <w:num w:numId="6">
    <w:abstractNumId w:val="2"/>
  </w:num>
  <w:num w:numId="7">
    <w:abstractNumId w:val="0"/>
  </w:num>
  <w:num w:numId="8">
    <w:abstractNumId w:val="4"/>
  </w:num>
  <w:num w:numId="9">
    <w:abstractNumId w:val="7"/>
  </w:num>
  <w:num w:numId="10">
    <w:abstractNumId w:val="12"/>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EB"/>
    <w:rsid w:val="00003B5C"/>
    <w:rsid w:val="00053475"/>
    <w:rsid w:val="00115E31"/>
    <w:rsid w:val="002260BC"/>
    <w:rsid w:val="00265DF3"/>
    <w:rsid w:val="00417F8E"/>
    <w:rsid w:val="00444C48"/>
    <w:rsid w:val="004C48FB"/>
    <w:rsid w:val="004D65EB"/>
    <w:rsid w:val="00565118"/>
    <w:rsid w:val="00593C46"/>
    <w:rsid w:val="00607463"/>
    <w:rsid w:val="006C15BF"/>
    <w:rsid w:val="006D7AF6"/>
    <w:rsid w:val="00707348"/>
    <w:rsid w:val="00770C77"/>
    <w:rsid w:val="007A4967"/>
    <w:rsid w:val="007F7B93"/>
    <w:rsid w:val="00824DA1"/>
    <w:rsid w:val="009C62DD"/>
    <w:rsid w:val="00A15E19"/>
    <w:rsid w:val="00A17235"/>
    <w:rsid w:val="00A27B9C"/>
    <w:rsid w:val="00B70F1D"/>
    <w:rsid w:val="00B851A2"/>
    <w:rsid w:val="00CF4491"/>
    <w:rsid w:val="00D32F58"/>
    <w:rsid w:val="00D66B3C"/>
    <w:rsid w:val="00DE4786"/>
    <w:rsid w:val="00DE61F5"/>
    <w:rsid w:val="00E04890"/>
    <w:rsid w:val="00EB0ACD"/>
    <w:rsid w:val="00EE407B"/>
    <w:rsid w:val="00EF10B0"/>
    <w:rsid w:val="00F3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1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Outline">
    <w:name w:val="CourseOutline"/>
    <w:basedOn w:val="Normal"/>
    <w:qFormat/>
    <w:rsid w:val="00EE407B"/>
    <w:pPr>
      <w:pBdr>
        <w:bottom w:val="single" w:sz="4" w:space="1" w:color="auto"/>
      </w:pBdr>
      <w:spacing w:after="80" w:line="240" w:lineRule="auto"/>
      <w:jc w:val="center"/>
    </w:pPr>
    <w:rPr>
      <w:rFonts w:eastAsia="Times New Roman" w:cs="Times New Roman"/>
      <w:b/>
      <w:bCs/>
      <w:smallCaps/>
      <w:color w:val="000000" w:themeColor="text1"/>
      <w:szCs w:val="24"/>
    </w:rPr>
  </w:style>
  <w:style w:type="paragraph" w:customStyle="1" w:styleId="CourseHeadings">
    <w:name w:val="CourseHeadings"/>
    <w:basedOn w:val="CourseOutline"/>
    <w:qFormat/>
    <w:rsid w:val="00EE407B"/>
    <w:pPr>
      <w:pBdr>
        <w:top w:val="single" w:sz="4" w:space="1" w:color="auto"/>
      </w:pBdr>
      <w:spacing w:before="80"/>
    </w:pPr>
  </w:style>
  <w:style w:type="paragraph" w:customStyle="1" w:styleId="SgBody">
    <w:name w:val="Sg_Body"/>
    <w:qFormat/>
    <w:rsid w:val="004D65EB"/>
    <w:rPr>
      <w:rFonts w:ascii="Times New Roman" w:hAnsi="Times New Roman" w:cs="Times New Roman"/>
      <w:sz w:val="24"/>
      <w:szCs w:val="24"/>
    </w:rPr>
  </w:style>
  <w:style w:type="paragraph" w:customStyle="1" w:styleId="Sgfooter">
    <w:name w:val="Sg_footer"/>
    <w:qFormat/>
    <w:rsid w:val="004D65EB"/>
    <w:pPr>
      <w:tabs>
        <w:tab w:val="right" w:pos="9720"/>
      </w:tabs>
    </w:pPr>
    <w:rPr>
      <w:rFonts w:ascii="Franklin Gothic Medium" w:hAnsi="Franklin Gothic Medium" w:cs="Times New Roman"/>
      <w:i/>
      <w:sz w:val="24"/>
      <w:szCs w:val="24"/>
    </w:rPr>
  </w:style>
  <w:style w:type="paragraph" w:customStyle="1" w:styleId="SgHead">
    <w:name w:val="Sg_Head"/>
    <w:basedOn w:val="Normal"/>
    <w:qFormat/>
    <w:rsid w:val="004D65EB"/>
    <w:pPr>
      <w:keepNext/>
      <w:pBdr>
        <w:bottom w:val="double" w:sz="12" w:space="1" w:color="auto"/>
      </w:pBdr>
    </w:pPr>
    <w:rPr>
      <w:rFonts w:ascii="Franklin Gothic Heavy" w:hAnsi="Franklin Gothic Heavy"/>
      <w:sz w:val="40"/>
    </w:rPr>
  </w:style>
  <w:style w:type="paragraph" w:customStyle="1" w:styleId="Sgheader">
    <w:name w:val="Sg_header"/>
    <w:qFormat/>
    <w:rsid w:val="004D65EB"/>
    <w:pPr>
      <w:tabs>
        <w:tab w:val="right" w:pos="9720"/>
      </w:tabs>
    </w:pPr>
    <w:rPr>
      <w:rFonts w:ascii="Franklin Gothic Medium" w:hAnsi="Franklin Gothic Medium" w:cs="Times New Roman"/>
      <w:i/>
      <w:sz w:val="24"/>
      <w:szCs w:val="24"/>
    </w:rPr>
  </w:style>
  <w:style w:type="paragraph" w:customStyle="1" w:styleId="SgSubhead">
    <w:name w:val="Sg_Subhead"/>
    <w:basedOn w:val="SgHead"/>
    <w:qFormat/>
    <w:rsid w:val="004D65EB"/>
    <w:rPr>
      <w:sz w:val="32"/>
    </w:rPr>
  </w:style>
  <w:style w:type="paragraph" w:customStyle="1" w:styleId="Sgsubsubhead">
    <w:name w:val="Sg_subsubhead"/>
    <w:basedOn w:val="SgBody"/>
    <w:qFormat/>
    <w:rsid w:val="004D65EB"/>
    <w:pPr>
      <w:keepNext/>
    </w:pPr>
    <w:rPr>
      <w:rFonts w:ascii="Franklin Gothic Heavy" w:hAnsi="Franklin Gothic Heavy"/>
      <w:sz w:val="28"/>
      <w:szCs w:val="28"/>
    </w:rPr>
  </w:style>
  <w:style w:type="paragraph" w:customStyle="1" w:styleId="SgTableCaption">
    <w:name w:val="Sg_TableCaption"/>
    <w:basedOn w:val="Sgsubsubhead"/>
    <w:qFormat/>
    <w:rsid w:val="004D65EB"/>
    <w:pPr>
      <w:spacing w:before="100"/>
    </w:pPr>
    <w:rPr>
      <w:rFonts w:ascii="Times New Roman" w:hAnsi="Times New Roman"/>
      <w:i/>
      <w:sz w:val="24"/>
      <w:szCs w:val="24"/>
    </w:rPr>
  </w:style>
  <w:style w:type="paragraph" w:styleId="Header">
    <w:name w:val="header"/>
    <w:basedOn w:val="Normal"/>
    <w:link w:val="HeaderChar"/>
    <w:uiPriority w:val="99"/>
    <w:unhideWhenUsed/>
    <w:rsid w:val="004D6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EB"/>
    <w:rPr>
      <w:rFonts w:ascii="Times New Roman" w:hAnsi="Times New Roman"/>
      <w:sz w:val="24"/>
    </w:rPr>
  </w:style>
  <w:style w:type="paragraph" w:styleId="Footer">
    <w:name w:val="footer"/>
    <w:basedOn w:val="Normal"/>
    <w:link w:val="FooterChar"/>
    <w:uiPriority w:val="99"/>
    <w:unhideWhenUsed/>
    <w:rsid w:val="004D6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EB"/>
    <w:rPr>
      <w:rFonts w:ascii="Times New Roman" w:hAnsi="Times New Roman"/>
      <w:sz w:val="24"/>
    </w:rPr>
  </w:style>
  <w:style w:type="paragraph" w:styleId="BalloonText">
    <w:name w:val="Balloon Text"/>
    <w:basedOn w:val="Normal"/>
    <w:link w:val="BalloonTextChar"/>
    <w:uiPriority w:val="99"/>
    <w:semiHidden/>
    <w:unhideWhenUsed/>
    <w:rsid w:val="004D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5EB"/>
    <w:rPr>
      <w:rFonts w:ascii="Tahoma" w:hAnsi="Tahoma" w:cs="Tahoma"/>
      <w:sz w:val="16"/>
      <w:szCs w:val="16"/>
    </w:rPr>
  </w:style>
  <w:style w:type="paragraph" w:styleId="ListParagraph">
    <w:name w:val="List Paragraph"/>
    <w:basedOn w:val="Normal"/>
    <w:uiPriority w:val="34"/>
    <w:qFormat/>
    <w:rsid w:val="004D65EB"/>
    <w:pPr>
      <w:ind w:left="720"/>
      <w:contextualSpacing/>
    </w:pPr>
  </w:style>
  <w:style w:type="paragraph" w:styleId="ListBullet">
    <w:name w:val="List Bullet"/>
    <w:basedOn w:val="Normal"/>
    <w:uiPriority w:val="99"/>
    <w:unhideWhenUsed/>
    <w:rsid w:val="006C15BF"/>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1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Outline">
    <w:name w:val="CourseOutline"/>
    <w:basedOn w:val="Normal"/>
    <w:qFormat/>
    <w:rsid w:val="00EE407B"/>
    <w:pPr>
      <w:pBdr>
        <w:bottom w:val="single" w:sz="4" w:space="1" w:color="auto"/>
      </w:pBdr>
      <w:spacing w:after="80" w:line="240" w:lineRule="auto"/>
      <w:jc w:val="center"/>
    </w:pPr>
    <w:rPr>
      <w:rFonts w:eastAsia="Times New Roman" w:cs="Times New Roman"/>
      <w:b/>
      <w:bCs/>
      <w:smallCaps/>
      <w:color w:val="000000" w:themeColor="text1"/>
      <w:szCs w:val="24"/>
    </w:rPr>
  </w:style>
  <w:style w:type="paragraph" w:customStyle="1" w:styleId="CourseHeadings">
    <w:name w:val="CourseHeadings"/>
    <w:basedOn w:val="CourseOutline"/>
    <w:qFormat/>
    <w:rsid w:val="00EE407B"/>
    <w:pPr>
      <w:pBdr>
        <w:top w:val="single" w:sz="4" w:space="1" w:color="auto"/>
      </w:pBdr>
      <w:spacing w:before="80"/>
    </w:pPr>
  </w:style>
  <w:style w:type="paragraph" w:customStyle="1" w:styleId="SgBody">
    <w:name w:val="Sg_Body"/>
    <w:qFormat/>
    <w:rsid w:val="004D65EB"/>
    <w:rPr>
      <w:rFonts w:ascii="Times New Roman" w:hAnsi="Times New Roman" w:cs="Times New Roman"/>
      <w:sz w:val="24"/>
      <w:szCs w:val="24"/>
    </w:rPr>
  </w:style>
  <w:style w:type="paragraph" w:customStyle="1" w:styleId="Sgfooter">
    <w:name w:val="Sg_footer"/>
    <w:qFormat/>
    <w:rsid w:val="004D65EB"/>
    <w:pPr>
      <w:tabs>
        <w:tab w:val="right" w:pos="9720"/>
      </w:tabs>
    </w:pPr>
    <w:rPr>
      <w:rFonts w:ascii="Franklin Gothic Medium" w:hAnsi="Franklin Gothic Medium" w:cs="Times New Roman"/>
      <w:i/>
      <w:sz w:val="24"/>
      <w:szCs w:val="24"/>
    </w:rPr>
  </w:style>
  <w:style w:type="paragraph" w:customStyle="1" w:styleId="SgHead">
    <w:name w:val="Sg_Head"/>
    <w:basedOn w:val="Normal"/>
    <w:qFormat/>
    <w:rsid w:val="004D65EB"/>
    <w:pPr>
      <w:keepNext/>
      <w:pBdr>
        <w:bottom w:val="double" w:sz="12" w:space="1" w:color="auto"/>
      </w:pBdr>
    </w:pPr>
    <w:rPr>
      <w:rFonts w:ascii="Franklin Gothic Heavy" w:hAnsi="Franklin Gothic Heavy"/>
      <w:sz w:val="40"/>
    </w:rPr>
  </w:style>
  <w:style w:type="paragraph" w:customStyle="1" w:styleId="Sgheader">
    <w:name w:val="Sg_header"/>
    <w:qFormat/>
    <w:rsid w:val="004D65EB"/>
    <w:pPr>
      <w:tabs>
        <w:tab w:val="right" w:pos="9720"/>
      </w:tabs>
    </w:pPr>
    <w:rPr>
      <w:rFonts w:ascii="Franklin Gothic Medium" w:hAnsi="Franklin Gothic Medium" w:cs="Times New Roman"/>
      <w:i/>
      <w:sz w:val="24"/>
      <w:szCs w:val="24"/>
    </w:rPr>
  </w:style>
  <w:style w:type="paragraph" w:customStyle="1" w:styleId="SgSubhead">
    <w:name w:val="Sg_Subhead"/>
    <w:basedOn w:val="SgHead"/>
    <w:qFormat/>
    <w:rsid w:val="004D65EB"/>
    <w:rPr>
      <w:sz w:val="32"/>
    </w:rPr>
  </w:style>
  <w:style w:type="paragraph" w:customStyle="1" w:styleId="Sgsubsubhead">
    <w:name w:val="Sg_subsubhead"/>
    <w:basedOn w:val="SgBody"/>
    <w:qFormat/>
    <w:rsid w:val="004D65EB"/>
    <w:pPr>
      <w:keepNext/>
    </w:pPr>
    <w:rPr>
      <w:rFonts w:ascii="Franklin Gothic Heavy" w:hAnsi="Franklin Gothic Heavy"/>
      <w:sz w:val="28"/>
      <w:szCs w:val="28"/>
    </w:rPr>
  </w:style>
  <w:style w:type="paragraph" w:customStyle="1" w:styleId="SgTableCaption">
    <w:name w:val="Sg_TableCaption"/>
    <w:basedOn w:val="Sgsubsubhead"/>
    <w:qFormat/>
    <w:rsid w:val="004D65EB"/>
    <w:pPr>
      <w:spacing w:before="100"/>
    </w:pPr>
    <w:rPr>
      <w:rFonts w:ascii="Times New Roman" w:hAnsi="Times New Roman"/>
      <w:i/>
      <w:sz w:val="24"/>
      <w:szCs w:val="24"/>
    </w:rPr>
  </w:style>
  <w:style w:type="paragraph" w:styleId="Header">
    <w:name w:val="header"/>
    <w:basedOn w:val="Normal"/>
    <w:link w:val="HeaderChar"/>
    <w:uiPriority w:val="99"/>
    <w:unhideWhenUsed/>
    <w:rsid w:val="004D6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EB"/>
    <w:rPr>
      <w:rFonts w:ascii="Times New Roman" w:hAnsi="Times New Roman"/>
      <w:sz w:val="24"/>
    </w:rPr>
  </w:style>
  <w:style w:type="paragraph" w:styleId="Footer">
    <w:name w:val="footer"/>
    <w:basedOn w:val="Normal"/>
    <w:link w:val="FooterChar"/>
    <w:uiPriority w:val="99"/>
    <w:unhideWhenUsed/>
    <w:rsid w:val="004D6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EB"/>
    <w:rPr>
      <w:rFonts w:ascii="Times New Roman" w:hAnsi="Times New Roman"/>
      <w:sz w:val="24"/>
    </w:rPr>
  </w:style>
  <w:style w:type="paragraph" w:styleId="BalloonText">
    <w:name w:val="Balloon Text"/>
    <w:basedOn w:val="Normal"/>
    <w:link w:val="BalloonTextChar"/>
    <w:uiPriority w:val="99"/>
    <w:semiHidden/>
    <w:unhideWhenUsed/>
    <w:rsid w:val="004D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5EB"/>
    <w:rPr>
      <w:rFonts w:ascii="Tahoma" w:hAnsi="Tahoma" w:cs="Tahoma"/>
      <w:sz w:val="16"/>
      <w:szCs w:val="16"/>
    </w:rPr>
  </w:style>
  <w:style w:type="paragraph" w:styleId="ListParagraph">
    <w:name w:val="List Paragraph"/>
    <w:basedOn w:val="Normal"/>
    <w:uiPriority w:val="34"/>
    <w:qFormat/>
    <w:rsid w:val="004D65EB"/>
    <w:pPr>
      <w:ind w:left="720"/>
      <w:contextualSpacing/>
    </w:pPr>
  </w:style>
  <w:style w:type="paragraph" w:styleId="ListBullet">
    <w:name w:val="List Bullet"/>
    <w:basedOn w:val="Normal"/>
    <w:uiPriority w:val="99"/>
    <w:unhideWhenUsed/>
    <w:rsid w:val="006C15BF"/>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Naomi Yencich</cp:lastModifiedBy>
  <cp:revision>4</cp:revision>
  <cp:lastPrinted>2016-03-10T19:41:00Z</cp:lastPrinted>
  <dcterms:created xsi:type="dcterms:W3CDTF">2016-03-25T21:51:00Z</dcterms:created>
  <dcterms:modified xsi:type="dcterms:W3CDTF">2016-03-28T13:56:00Z</dcterms:modified>
</cp:coreProperties>
</file>