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1751" w14:textId="623B7D18" w:rsidR="00457284" w:rsidRPr="00457284" w:rsidRDefault="00457284" w:rsidP="00B7628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Orlando has</w:t>
      </w:r>
      <w:r w:rsidRPr="00457284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gramStart"/>
      <w:r w:rsidRPr="00457284">
        <w:rPr>
          <w:rFonts w:ascii="Calibri" w:eastAsia="Times New Roman" w:hAnsi="Calibri" w:cs="Calibri"/>
          <w:color w:val="000000"/>
          <w:sz w:val="24"/>
          <w:szCs w:val="24"/>
        </w:rPr>
        <w:t>Bachelors in International Studies</w:t>
      </w:r>
      <w:proofErr w:type="gramEnd"/>
      <w:r w:rsidRPr="00457284">
        <w:rPr>
          <w:rFonts w:ascii="Calibri" w:eastAsia="Times New Roman" w:hAnsi="Calibri" w:cs="Calibri"/>
          <w:color w:val="000000"/>
          <w:sz w:val="24"/>
          <w:szCs w:val="24"/>
        </w:rPr>
        <w:t>/Business from the University of Utah. I attended Law School at Sandra Day O’Connor College of Law in Arizona. I am currently licensed attorney in Utah and District of Columbia. I took courses for one year in contract and secured transactions during law school in 2016. I received high grades in these two areas of law – Contracts and Secured Transactions. I have litigated and conducted Court trials involving contract disputes in Utah since 2019. I know how to read and interpret the statutes and local laws. I have real-time experience in contract formation and most common mistakes or issues that lead to breaching a contract, failing to properly protect builder’s interest, mechanic liens, small claims, and general elements of contract formation. I am fluent in Spanish and English.</w:t>
      </w:r>
      <w:r w:rsidRPr="0045728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57284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0CF3D87B" w14:textId="77777777" w:rsidR="007D1185" w:rsidRDefault="00B76280"/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84"/>
    <w:rsid w:val="00396D55"/>
    <w:rsid w:val="00457284"/>
    <w:rsid w:val="00642FB4"/>
    <w:rsid w:val="009B65D3"/>
    <w:rsid w:val="00B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6609"/>
  <w15:chartTrackingRefBased/>
  <w15:docId w15:val="{436EC7F2-BCCC-48E2-A683-E94F299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2021-02-26T18:25:00Z</dcterms:created>
  <dcterms:modified xsi:type="dcterms:W3CDTF">2021-02-26T18:25:00Z</dcterms:modified>
</cp:coreProperties>
</file>